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3E4A3B95" w:rsidR="00FF547E" w:rsidRPr="00DD4EA0" w:rsidRDefault="002D3CE0" w:rsidP="007F51BF">
      <w:pPr>
        <w:spacing w:after="120"/>
        <w:jc w:val="center"/>
        <w:rPr>
          <w:rFonts w:ascii="Arial" w:hAnsi="Arial" w:cs="Arial"/>
          <w:b/>
          <w:spacing w:val="-5"/>
          <w:w w:val="95"/>
          <w:sz w:val="28"/>
          <w:szCs w:val="28"/>
          <w:lang w:val="es-ES_tradnl"/>
        </w:rPr>
        <w:sectPr w:rsidR="00FF547E" w:rsidRPr="00DD4EA0" w:rsidSect="004F243B">
          <w:headerReference w:type="default" r:id="rId8"/>
          <w:footerReference w:type="default" r:id="rId9"/>
          <w:pgSz w:w="12240" w:h="15840"/>
          <w:pgMar w:top="4935" w:right="1008" w:bottom="1008" w:left="1008" w:header="720" w:footer="504" w:gutter="0"/>
          <w:cols w:space="720"/>
          <w:docGrid w:linePitch="360"/>
        </w:sectPr>
      </w:pPr>
      <w:r w:rsidRPr="00DD4EA0">
        <w:rPr>
          <w:rFonts w:ascii="Arial" w:eastAsia="Arial" w:hAnsi="Arial" w:cs="Arial"/>
          <w:b/>
          <w:color w:val="500000"/>
          <w:spacing w:val="-5"/>
          <w:w w:val="95"/>
          <w:sz w:val="28"/>
          <w:szCs w:val="28"/>
          <w:lang w:val="es-ES_tradnl" w:bidi="es-ES"/>
        </w:rPr>
        <w:t xml:space="preserve">Importantes consejos acerca de la seguridad de los alimentos para los días festivos </w:t>
      </w:r>
    </w:p>
    <w:p w14:paraId="04077724" w14:textId="0E6E7007" w:rsidR="00CC73AB" w:rsidRPr="00DD4EA0" w:rsidRDefault="00CC73AB" w:rsidP="00DD4EA0">
      <w:pPr>
        <w:spacing w:line="221" w:lineRule="auto"/>
        <w:rPr>
          <w:rFonts w:asciiTheme="minorHAnsi" w:hAnsiTheme="minorHAnsi" w:cstheme="minorHAnsi"/>
          <w:sz w:val="20"/>
          <w:szCs w:val="20"/>
          <w:lang w:val="es-ES_tradnl"/>
        </w:rPr>
      </w:pPr>
      <w:r w:rsidRPr="00DD4EA0">
        <w:rPr>
          <w:rFonts w:asciiTheme="minorHAnsi" w:hAnsiTheme="minorHAnsi" w:cstheme="minorHAnsi"/>
          <w:sz w:val="20"/>
          <w:szCs w:val="20"/>
          <w:lang w:val="es-ES_tradnl" w:bidi="es-ES"/>
        </w:rPr>
        <w:t>Durante los días festivos, las personas se reúnen para disfrutar de la compañía y de la sabrosa comida. Para evitar que amigos y familiares contraigan una enfermedad transmitida a través de los alimentos, estos se deben preparar de forma segura. Comience con los cuatro aspectos básicos de la seguridad de los alimentos de FightB</w:t>
      </w:r>
      <w:r w:rsidR="00DD4EA0" w:rsidRPr="00DD4EA0">
        <w:rPr>
          <w:rFonts w:asciiTheme="minorHAnsi" w:hAnsiTheme="minorHAnsi" w:cstheme="minorHAnsi"/>
          <w:sz w:val="20"/>
          <w:szCs w:val="20"/>
          <w:lang w:val="es-ES_tradnl" w:bidi="es-ES"/>
        </w:rPr>
        <w:t>AC™.</w:t>
      </w:r>
    </w:p>
    <w:p w14:paraId="2D725BF3" w14:textId="665148BA" w:rsidR="00CC73AB" w:rsidRPr="00DD4EA0" w:rsidRDefault="00CC73AB" w:rsidP="00DD4EA0">
      <w:pPr>
        <w:spacing w:line="221" w:lineRule="auto"/>
        <w:rPr>
          <w:rFonts w:asciiTheme="minorHAnsi" w:hAnsiTheme="minorHAnsi" w:cstheme="minorHAnsi"/>
          <w:sz w:val="20"/>
          <w:szCs w:val="20"/>
          <w:lang w:val="es-ES_tradnl"/>
        </w:rPr>
      </w:pPr>
    </w:p>
    <w:p w14:paraId="6E699B5A" w14:textId="1A1CC858" w:rsidR="00431948" w:rsidRPr="00DD4EA0" w:rsidRDefault="009A1EEF" w:rsidP="00DD4EA0">
      <w:pPr>
        <w:spacing w:line="221" w:lineRule="auto"/>
        <w:rPr>
          <w:rFonts w:asciiTheme="minorHAnsi" w:hAnsiTheme="minorHAnsi" w:cstheme="minorHAnsi"/>
          <w:spacing w:val="-2"/>
          <w:sz w:val="20"/>
          <w:szCs w:val="20"/>
          <w:lang w:val="es-ES_tradnl"/>
        </w:rPr>
      </w:pPr>
      <w:r w:rsidRPr="00DD4EA0">
        <w:rPr>
          <w:rFonts w:asciiTheme="minorHAnsi" w:hAnsiTheme="minorHAnsi" w:cstheme="minorHAnsi"/>
          <w:b/>
          <w:spacing w:val="-2"/>
          <w:sz w:val="20"/>
          <w:szCs w:val="20"/>
          <w:lang w:val="es-ES_tradnl" w:bidi="es-ES"/>
        </w:rPr>
        <w:t xml:space="preserve">1. LIMPIAR: </w:t>
      </w:r>
      <w:r w:rsidRPr="00DD4EA0">
        <w:rPr>
          <w:rFonts w:asciiTheme="minorHAnsi" w:hAnsiTheme="minorHAnsi" w:cstheme="minorHAnsi"/>
          <w:spacing w:val="-2"/>
          <w:sz w:val="20"/>
          <w:szCs w:val="20"/>
          <w:lang w:val="es-ES_tradnl" w:bidi="es-ES"/>
        </w:rPr>
        <w:t>Una cocina limpia puede ayudar a prevenir la propagación de bacterias. Lávese las manos con agua caliente y jabón durante 20 segundos antes y después de manipular alimentos. Mantenga limpios los utensilios, las tablas de cortar y las áreas de preparación de alimen</w:t>
      </w:r>
      <w:r w:rsidR="00DD4EA0" w:rsidRPr="00DD4EA0">
        <w:rPr>
          <w:rFonts w:asciiTheme="minorHAnsi" w:hAnsiTheme="minorHAnsi" w:cstheme="minorHAnsi"/>
          <w:spacing w:val="-2"/>
          <w:sz w:val="20"/>
          <w:szCs w:val="20"/>
          <w:lang w:val="es-ES_tradnl" w:bidi="es-ES"/>
        </w:rPr>
        <w:t>tos mientras prepara la comida.</w:t>
      </w:r>
    </w:p>
    <w:p w14:paraId="17732DDF" w14:textId="2F097243" w:rsidR="00FE0D61" w:rsidRPr="00DD4EA0" w:rsidRDefault="00FE0D61" w:rsidP="00DD4EA0">
      <w:pPr>
        <w:spacing w:line="221" w:lineRule="auto"/>
        <w:rPr>
          <w:rFonts w:asciiTheme="minorHAnsi" w:hAnsiTheme="minorHAnsi" w:cstheme="minorHAnsi"/>
          <w:b/>
          <w:bCs/>
          <w:sz w:val="20"/>
          <w:szCs w:val="20"/>
          <w:lang w:val="es-ES_tradnl"/>
        </w:rPr>
      </w:pPr>
    </w:p>
    <w:p w14:paraId="3D80910C" w14:textId="0DF74C09" w:rsidR="00CC73AB" w:rsidRPr="00DD4EA0" w:rsidRDefault="003F5C09" w:rsidP="00DD4EA0">
      <w:pPr>
        <w:spacing w:line="221" w:lineRule="auto"/>
        <w:rPr>
          <w:rFonts w:asciiTheme="minorHAnsi" w:hAnsiTheme="minorHAnsi" w:cstheme="minorHAnsi"/>
          <w:sz w:val="20"/>
          <w:szCs w:val="20"/>
          <w:lang w:val="es-ES_tradnl"/>
        </w:rPr>
      </w:pPr>
      <w:r w:rsidRPr="00DD4EA0">
        <w:rPr>
          <w:noProof/>
          <w:sz w:val="20"/>
          <w:szCs w:val="20"/>
          <w:lang w:val="en-US"/>
        </w:rPr>
        <w:drawing>
          <wp:anchor distT="0" distB="0" distL="114300" distR="114300" simplePos="0" relativeHeight="251661313" behindDoc="0" locked="0" layoutInCell="1" allowOverlap="1" wp14:anchorId="3AFA5EF4" wp14:editId="2B5B7193">
            <wp:simplePos x="0" y="0"/>
            <wp:positionH relativeFrom="margin">
              <wp:align>center</wp:align>
            </wp:positionH>
            <wp:positionV relativeFrom="margin">
              <wp:align>center</wp:align>
            </wp:positionV>
            <wp:extent cx="2912745" cy="21399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9246"/>
                    <a:stretch/>
                  </pic:blipFill>
                  <pic:spPr bwMode="auto">
                    <a:xfrm>
                      <a:off x="0" y="0"/>
                      <a:ext cx="2912745" cy="213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EEF" w:rsidRPr="00DD4EA0">
        <w:rPr>
          <w:rFonts w:asciiTheme="minorHAnsi" w:hAnsiTheme="minorHAnsi" w:cstheme="minorHAnsi"/>
          <w:b/>
          <w:sz w:val="20"/>
          <w:szCs w:val="20"/>
          <w:lang w:val="es-ES_tradnl" w:bidi="es-ES"/>
        </w:rPr>
        <w:t xml:space="preserve">2. SEPARAR: </w:t>
      </w:r>
      <w:r w:rsidR="00CC73AB" w:rsidRPr="00DD4EA0">
        <w:rPr>
          <w:rFonts w:asciiTheme="minorHAnsi" w:hAnsiTheme="minorHAnsi" w:cstheme="minorHAnsi"/>
          <w:sz w:val="20"/>
          <w:szCs w:val="20"/>
          <w:lang w:val="es-ES_tradnl" w:bidi="es-ES"/>
        </w:rPr>
        <w:t xml:space="preserve">La contaminación cruzada se produce cuando las bacterias se propagan a los alimentos desde las manos, las tablas de cortar, los utensilios u otros alimentos como la carne cruda de res y aves. Use una tabla de cortar para las frutas y las verduras frescas y otra diferente para la carne cruda de res y aves. Nunca coloque alimentos cocidos en un plato en el que haya habido carne cruda de res y aves, a menos que el plato se haya lavado bien con agua caliente y jabón. </w:t>
      </w:r>
    </w:p>
    <w:p w14:paraId="5F69FAE4" w14:textId="77777777" w:rsidR="009A1EEF" w:rsidRPr="00DD4EA0" w:rsidRDefault="009A1EEF" w:rsidP="00DD4EA0">
      <w:pPr>
        <w:spacing w:line="221" w:lineRule="auto"/>
        <w:rPr>
          <w:rFonts w:asciiTheme="minorHAnsi" w:hAnsiTheme="minorHAnsi" w:cstheme="minorHAnsi"/>
          <w:sz w:val="20"/>
          <w:szCs w:val="20"/>
          <w:lang w:val="es-ES_tradnl"/>
        </w:rPr>
      </w:pPr>
    </w:p>
    <w:p w14:paraId="1562FB3D" w14:textId="5D3EA91D" w:rsidR="00CC73AB" w:rsidRPr="00DD4EA0" w:rsidRDefault="009A1EEF" w:rsidP="00DD4EA0">
      <w:pPr>
        <w:spacing w:line="221" w:lineRule="auto"/>
        <w:rPr>
          <w:rFonts w:asciiTheme="minorHAnsi" w:hAnsiTheme="minorHAnsi" w:cstheme="minorHAnsi"/>
          <w:sz w:val="20"/>
          <w:szCs w:val="20"/>
          <w:lang w:val="es-ES_tradnl"/>
        </w:rPr>
      </w:pPr>
      <w:r w:rsidRPr="00DD4EA0">
        <w:rPr>
          <w:rFonts w:asciiTheme="minorHAnsi" w:hAnsiTheme="minorHAnsi" w:cstheme="minorHAnsi"/>
          <w:b/>
          <w:sz w:val="20"/>
          <w:szCs w:val="20"/>
          <w:lang w:val="es-ES_tradnl" w:bidi="es-ES"/>
        </w:rPr>
        <w:t>3. COCINAR:</w:t>
      </w:r>
      <w:r w:rsidRPr="00DD4EA0">
        <w:rPr>
          <w:rFonts w:asciiTheme="minorHAnsi" w:hAnsiTheme="minorHAnsi" w:cstheme="minorHAnsi"/>
          <w:sz w:val="20"/>
          <w:szCs w:val="20"/>
          <w:lang w:val="es-ES_tradnl" w:bidi="es-ES"/>
        </w:rPr>
        <w:t xml:space="preserve"> Los alimentos se cocinan de forma segura cuando alcanzan una temperatura interna determinada que permite matar las bacterias dañinas. Use un termómetro para alimentos para verificar la cocción a una temperatura interna segura. Las temperaturas internas seguras pueden </w:t>
      </w:r>
      <w:r w:rsidR="00510646" w:rsidRPr="00DD4EA0">
        <w:rPr>
          <w:rFonts w:asciiTheme="minorHAnsi" w:hAnsiTheme="minorHAnsi" w:cstheme="minorHAnsi"/>
          <w:sz w:val="20"/>
          <w:szCs w:val="20"/>
          <w:lang w:val="es-ES_tradnl" w:bidi="es-ES"/>
        </w:rPr>
        <w:t xml:space="preserve">encontrarse en las etiquetas de los empaques de los alimentos o </w:t>
      </w:r>
      <w:r w:rsidR="00510646" w:rsidRPr="00DD4EA0">
        <w:rPr>
          <w:rFonts w:asciiTheme="minorHAnsi" w:hAnsiTheme="minorHAnsi" w:cstheme="minorHAnsi"/>
          <w:sz w:val="20"/>
          <w:szCs w:val="20"/>
          <w:lang w:val="es-ES_tradnl" w:bidi="es-ES"/>
        </w:rPr>
        <w:t xml:space="preserve">puede consultar una lista completa en </w:t>
      </w:r>
      <w:hyperlink r:id="rId12" w:history="1">
        <w:r w:rsidR="00704A58" w:rsidRPr="00DD4EA0">
          <w:rPr>
            <w:rStyle w:val="Hyperlink"/>
            <w:rFonts w:asciiTheme="minorHAnsi" w:hAnsiTheme="minorHAnsi" w:cstheme="minorHAnsi"/>
            <w:sz w:val="20"/>
            <w:szCs w:val="20"/>
            <w:lang w:val="es-ES_tradnl" w:bidi="es-ES"/>
          </w:rPr>
          <w:t>https://espanol.foodsafety.gov/tablas-de-seguridad-alimentaria-nl7i/temperaturas-internas-m%C3%ADnimas-y-seguras</w:t>
        </w:r>
      </w:hyperlink>
      <w:r w:rsidR="00510646" w:rsidRPr="00DD4EA0">
        <w:rPr>
          <w:rFonts w:asciiTheme="minorHAnsi" w:hAnsiTheme="minorHAnsi" w:cstheme="minorHAnsi"/>
          <w:sz w:val="20"/>
          <w:szCs w:val="20"/>
          <w:lang w:val="es-ES_tradnl" w:bidi="es-ES"/>
        </w:rPr>
        <w:t>.</w:t>
      </w:r>
    </w:p>
    <w:p w14:paraId="37BBC692" w14:textId="62380F89" w:rsidR="00B57305" w:rsidRPr="00DD4EA0" w:rsidRDefault="00B57305" w:rsidP="00DD4EA0">
      <w:pPr>
        <w:spacing w:line="221" w:lineRule="auto"/>
        <w:rPr>
          <w:rFonts w:asciiTheme="minorHAnsi" w:hAnsiTheme="minorHAnsi" w:cstheme="minorHAnsi"/>
          <w:b/>
          <w:bCs/>
          <w:sz w:val="20"/>
          <w:szCs w:val="20"/>
          <w:lang w:val="es-ES_tradnl"/>
        </w:rPr>
      </w:pPr>
    </w:p>
    <w:p w14:paraId="36A1F513" w14:textId="39922C57" w:rsidR="00CC73AB" w:rsidRPr="00DD4EA0" w:rsidRDefault="009A1EEF" w:rsidP="00DD4EA0">
      <w:pPr>
        <w:spacing w:line="221" w:lineRule="auto"/>
        <w:rPr>
          <w:rFonts w:asciiTheme="minorHAnsi" w:hAnsiTheme="minorHAnsi" w:cstheme="minorHAnsi"/>
          <w:b/>
          <w:bCs/>
          <w:sz w:val="20"/>
          <w:szCs w:val="20"/>
          <w:lang w:val="es-ES_tradnl"/>
        </w:rPr>
      </w:pPr>
      <w:r w:rsidRPr="00DD4EA0">
        <w:rPr>
          <w:rFonts w:asciiTheme="minorHAnsi" w:hAnsiTheme="minorHAnsi" w:cstheme="minorHAnsi"/>
          <w:b/>
          <w:sz w:val="20"/>
          <w:szCs w:val="20"/>
          <w:lang w:val="es-ES_tradnl" w:bidi="es-ES"/>
        </w:rPr>
        <w:t xml:space="preserve">4. REFRIGERAR: </w:t>
      </w:r>
      <w:r w:rsidRPr="00DD4EA0">
        <w:rPr>
          <w:rFonts w:asciiTheme="minorHAnsi" w:hAnsiTheme="minorHAnsi" w:cstheme="minorHAnsi"/>
          <w:sz w:val="20"/>
          <w:szCs w:val="20"/>
          <w:lang w:val="es-ES_tradnl" w:bidi="es-ES"/>
        </w:rPr>
        <w:t>Mantenga los alimentos fríos a 40 °F o menos hasta el momento de servirlos. La temperatura del refrigerador debe ser de 40 °F o menos, y la del congelador de 0 °F o menos. Enfríe rápidamente los alimentos cocidos dividiéndolos en contenedores poco profundos antes de colocarlos en el refrigerador o el congelador.</w:t>
      </w:r>
    </w:p>
    <w:p w14:paraId="7E43B1B7" w14:textId="6FB95767" w:rsidR="00CC73AB" w:rsidRPr="00DD4EA0" w:rsidRDefault="00CC73AB" w:rsidP="00DD4EA0">
      <w:pPr>
        <w:spacing w:line="221" w:lineRule="auto"/>
        <w:rPr>
          <w:rFonts w:asciiTheme="minorHAnsi" w:hAnsiTheme="minorHAnsi" w:cstheme="minorHAnsi"/>
          <w:b/>
          <w:bCs/>
          <w:sz w:val="20"/>
          <w:szCs w:val="20"/>
          <w:lang w:val="es-ES_tradnl"/>
        </w:rPr>
      </w:pPr>
    </w:p>
    <w:p w14:paraId="43B025A2" w14:textId="3460688E" w:rsidR="00CC73AB" w:rsidRPr="00DD4EA0" w:rsidRDefault="00AD1925" w:rsidP="00DD4EA0">
      <w:pPr>
        <w:spacing w:line="221" w:lineRule="auto"/>
        <w:rPr>
          <w:rFonts w:asciiTheme="minorHAnsi" w:hAnsiTheme="minorHAnsi" w:cstheme="minorHAnsi"/>
          <w:spacing w:val="-4"/>
          <w:sz w:val="20"/>
          <w:szCs w:val="20"/>
          <w:lang w:val="es-ES_tradnl"/>
        </w:rPr>
      </w:pPr>
      <w:r w:rsidRPr="00DD4EA0">
        <w:rPr>
          <w:rFonts w:asciiTheme="minorHAnsi" w:hAnsiTheme="minorHAnsi" w:cstheme="minorHAnsi"/>
          <w:spacing w:val="-4"/>
          <w:sz w:val="20"/>
          <w:szCs w:val="20"/>
          <w:lang w:val="es-ES_tradnl" w:bidi="es-ES"/>
        </w:rPr>
        <w:t xml:space="preserve">Las bacterias crecen más rápido entre los 40 °F y los 140 °F; por lo tanto, considere consumir los alimentos inmediatamente o almacénelos de forma segura. Los alimentos preparados y perecederos, calientes o fríos, </w:t>
      </w:r>
      <w:r w:rsidRPr="00DD4EA0">
        <w:rPr>
          <w:rFonts w:asciiTheme="minorHAnsi" w:hAnsiTheme="minorHAnsi" w:cstheme="minorHAnsi"/>
          <w:b/>
          <w:spacing w:val="-4"/>
          <w:sz w:val="20"/>
          <w:szCs w:val="20"/>
          <w:lang w:val="es-ES_tradnl" w:bidi="es-ES"/>
        </w:rPr>
        <w:t>no</w:t>
      </w:r>
      <w:r w:rsidRPr="00DD4EA0">
        <w:rPr>
          <w:rFonts w:asciiTheme="minorHAnsi" w:hAnsiTheme="minorHAnsi" w:cstheme="minorHAnsi"/>
          <w:spacing w:val="-4"/>
          <w:sz w:val="20"/>
          <w:szCs w:val="20"/>
          <w:lang w:val="es-ES_tradnl" w:bidi="es-ES"/>
        </w:rPr>
        <w:t xml:space="preserve"> deberían dejarse a temperatura ambiente durante más de 2 horas. Las cenas festivas suelen ser tipo bufé, lo cual puede superar dicho límite de 2 horas. Para evitar el desperdicio o la inseguridad de los alimentos, sírvalos en porciones más pequeñas, mientras el resto de los alimentos se almacena de forma segura. Puede mantener la temperatura de los alimentos calientes en un horno a 200 °F-250 °F, y los alimentos fríos pueden permanecer en el refrigerador. Disfrute de las sobras durante 2 o 3 días y vuelva a calentarlas a 165 °F antes de comerlas. Las sobras de sopas, guisos y salsas se deben hervir antes de servirlas. </w:t>
      </w:r>
    </w:p>
    <w:p w14:paraId="2577B0A1" w14:textId="21CD9D08" w:rsidR="00EC6582" w:rsidRPr="00486E89" w:rsidRDefault="00EC6582" w:rsidP="00DD4EA0">
      <w:pPr>
        <w:spacing w:line="221" w:lineRule="auto"/>
        <w:rPr>
          <w:rFonts w:asciiTheme="minorHAnsi" w:hAnsiTheme="minorHAnsi" w:cstheme="minorHAnsi"/>
          <w:i/>
          <w:iCs/>
          <w:sz w:val="11"/>
          <w:szCs w:val="11"/>
          <w:lang w:val="es-ES_tradnl"/>
        </w:rPr>
      </w:pPr>
    </w:p>
    <w:p w14:paraId="2C8851CE" w14:textId="51B6CCFE" w:rsidR="00170554" w:rsidRPr="00486E89" w:rsidRDefault="00AB6580" w:rsidP="00AB6580">
      <w:pPr>
        <w:rPr>
          <w:rFonts w:asciiTheme="minorHAnsi" w:hAnsiTheme="minorHAnsi" w:cstheme="minorHAnsi"/>
          <w:i/>
          <w:iCs/>
          <w:sz w:val="11"/>
          <w:szCs w:val="11"/>
          <w:lang w:val="es-ES_tradnl"/>
        </w:rPr>
      </w:pPr>
      <w:r w:rsidRPr="00486E89">
        <w:rPr>
          <w:rFonts w:asciiTheme="minorHAnsi" w:hAnsiTheme="minorHAnsi" w:cstheme="minorHAnsi"/>
          <w:i/>
          <w:sz w:val="11"/>
          <w:szCs w:val="11"/>
          <w:lang w:val="es-ES_tradnl" w:bidi="es-ES"/>
        </w:rPr>
        <w:t xml:space="preserve">Escrito por: </w:t>
      </w:r>
      <w:r w:rsidRPr="00486E89">
        <w:rPr>
          <w:rFonts w:asciiTheme="minorHAnsi" w:hAnsiTheme="minorHAnsi" w:cstheme="minorHAnsi"/>
          <w:sz w:val="11"/>
          <w:szCs w:val="11"/>
          <w:lang w:val="es-ES_tradnl" w:bidi="es-ES"/>
        </w:rPr>
        <w:t xml:space="preserve">Andrea Stelting, especialista en proyectos regionales — Mejor Vida para los Tejanos (Better Living for Texans) </w:t>
      </w:r>
    </w:p>
    <w:p w14:paraId="6CC9CF6A" w14:textId="00537CC2" w:rsidR="00C7108C" w:rsidRPr="00486E89" w:rsidRDefault="006C2800">
      <w:pPr>
        <w:rPr>
          <w:rFonts w:asciiTheme="minorHAnsi" w:hAnsiTheme="minorHAnsi" w:cstheme="minorHAnsi"/>
          <w:i/>
          <w:iCs/>
          <w:sz w:val="11"/>
          <w:szCs w:val="11"/>
          <w:lang w:val="es-ES_tradnl"/>
        </w:rPr>
      </w:pPr>
      <w:r w:rsidRPr="00486E89">
        <w:rPr>
          <w:rFonts w:asciiTheme="minorHAnsi" w:hAnsiTheme="minorHAnsi" w:cstheme="minorHAnsi"/>
          <w:i/>
          <w:sz w:val="11"/>
          <w:szCs w:val="11"/>
          <w:lang w:val="es-ES_tradnl" w:bidi="es-ES"/>
        </w:rPr>
        <w:t xml:space="preserve">Fuente: </w:t>
      </w:r>
      <w:r w:rsidRPr="00486E89">
        <w:rPr>
          <w:rFonts w:asciiTheme="minorHAnsi" w:hAnsiTheme="minorHAnsi" w:cstheme="minorHAnsi"/>
          <w:sz w:val="11"/>
          <w:szCs w:val="11"/>
          <w:lang w:val="es-ES_tradnl" w:bidi="es-ES"/>
        </w:rPr>
        <w:t>Keep Foodborne Illness from Spoiling Holiday Parties (Evite que las enfermedades transmitidas por los alimentos estropeen las fiestas) (NUTR-PU-255)</w:t>
      </w:r>
    </w:p>
    <w:p w14:paraId="7A460E7E" w14:textId="28CF5106" w:rsidR="00B003D5" w:rsidRPr="00486E89" w:rsidRDefault="00B003D5">
      <w:pPr>
        <w:rPr>
          <w:rFonts w:asciiTheme="minorHAnsi" w:hAnsiTheme="minorHAnsi" w:cstheme="minorHAnsi"/>
          <w:i/>
          <w:iCs/>
          <w:sz w:val="11"/>
          <w:szCs w:val="11"/>
          <w:lang w:val="es-ES_tradnl"/>
        </w:rPr>
        <w:sectPr w:rsidR="00B003D5" w:rsidRPr="00486E89" w:rsidSect="00DA3390">
          <w:type w:val="continuous"/>
          <w:pgSz w:w="12240" w:h="15840"/>
          <w:pgMar w:top="4939" w:right="1008" w:bottom="864" w:left="1008" w:header="720" w:footer="504" w:gutter="0"/>
          <w:cols w:num="2" w:space="374"/>
          <w:docGrid w:linePitch="360"/>
        </w:sectPr>
      </w:pPr>
      <w:r w:rsidRPr="00486E89">
        <w:rPr>
          <w:rFonts w:asciiTheme="minorHAnsi" w:hAnsiTheme="minorHAnsi" w:cstheme="minorHAnsi"/>
          <w:i/>
          <w:sz w:val="11"/>
          <w:szCs w:val="11"/>
          <w:lang w:val="es-ES_tradnl" w:bidi="es-ES"/>
        </w:rPr>
        <w:t>Fuente de la imagen: Mejor Vida para los Tejanos</w:t>
      </w:r>
      <w:r w:rsidRPr="00486E89">
        <w:rPr>
          <w:rFonts w:asciiTheme="minorHAnsi" w:hAnsiTheme="minorHAnsi" w:cstheme="minorHAnsi"/>
          <w:sz w:val="11"/>
          <w:szCs w:val="11"/>
          <w:lang w:val="es-ES_tradnl" w:bidi="es-ES"/>
        </w:rPr>
        <w:t xml:space="preserve"> (termómetro de alimentos que se utiliza para controlar la carne de aves) </w:t>
      </w:r>
    </w:p>
    <w:p w14:paraId="5ACCB51D" w14:textId="7ECA615A" w:rsidR="00A7504B" w:rsidRPr="00486E89" w:rsidRDefault="00A7504B" w:rsidP="006A267F">
      <w:pPr>
        <w:jc w:val="center"/>
        <w:rPr>
          <w:rFonts w:ascii="Tahoma" w:hAnsi="Tahoma" w:cs="Tahoma"/>
          <w:b/>
          <w:color w:val="500000"/>
          <w:sz w:val="32"/>
          <w:lang w:val="es-ES_tradnl"/>
        </w:rPr>
      </w:pPr>
      <w:r w:rsidRPr="00486E89">
        <w:rPr>
          <w:rFonts w:ascii="Tahoma" w:eastAsia="Tahoma" w:hAnsi="Tahoma" w:cs="Tahoma"/>
          <w:b/>
          <w:color w:val="500000"/>
          <w:sz w:val="32"/>
          <w:lang w:val="es-ES_tradnl" w:bidi="es-ES"/>
        </w:rPr>
        <w:lastRenderedPageBreak/>
        <w:t>Eventos locales</w:t>
      </w:r>
    </w:p>
    <w:p w14:paraId="05D14B3B" w14:textId="77777777" w:rsidR="003A1E1D" w:rsidRPr="00486E89" w:rsidRDefault="003A1E1D" w:rsidP="00A7504B">
      <w:pPr>
        <w:jc w:val="center"/>
        <w:rPr>
          <w:rFonts w:ascii="Arial" w:hAnsi="Arial" w:cs="Arial"/>
          <w:sz w:val="22"/>
          <w:szCs w:val="22"/>
          <w:lang w:val="es-ES_tradnl"/>
        </w:rPr>
      </w:pPr>
    </w:p>
    <w:p w14:paraId="29C29399" w14:textId="72AC65DD" w:rsidR="00A7504B" w:rsidRPr="00486E89" w:rsidRDefault="00A7504B" w:rsidP="00A7504B">
      <w:pPr>
        <w:jc w:val="center"/>
        <w:rPr>
          <w:rFonts w:ascii="Arial" w:hAnsi="Arial" w:cs="Arial"/>
          <w:sz w:val="22"/>
          <w:szCs w:val="22"/>
          <w:lang w:val="es-ES_tradnl"/>
        </w:rPr>
      </w:pPr>
    </w:p>
    <w:p w14:paraId="32E64448" w14:textId="13A683EE" w:rsidR="00AB6580" w:rsidRPr="00486E89" w:rsidRDefault="00AB6580" w:rsidP="0029628D">
      <w:pPr>
        <w:spacing w:after="120"/>
        <w:rPr>
          <w:rFonts w:ascii="Arial" w:hAnsi="Arial" w:cs="Arial"/>
          <w:sz w:val="22"/>
          <w:szCs w:val="22"/>
          <w:lang w:val="es-ES_tradnl"/>
        </w:rPr>
      </w:pPr>
    </w:p>
    <w:p w14:paraId="25C73CA9" w14:textId="77777777" w:rsidR="00AB6580" w:rsidRPr="00486E89" w:rsidRDefault="00AB6580" w:rsidP="0029628D">
      <w:pPr>
        <w:spacing w:after="120"/>
        <w:rPr>
          <w:rFonts w:ascii="Arial" w:hAnsi="Arial" w:cs="Arial"/>
          <w:sz w:val="22"/>
          <w:szCs w:val="22"/>
          <w:lang w:val="es-ES_tradnl"/>
        </w:rPr>
      </w:pPr>
    </w:p>
    <w:p w14:paraId="6D0A7C3D" w14:textId="042FFD35" w:rsidR="009A27FF" w:rsidRPr="00486E89" w:rsidRDefault="009A27FF" w:rsidP="0029628D">
      <w:pPr>
        <w:spacing w:after="120"/>
        <w:rPr>
          <w:rFonts w:ascii="Arial" w:hAnsi="Arial" w:cs="Arial"/>
          <w:sz w:val="22"/>
          <w:szCs w:val="22"/>
          <w:lang w:val="es-ES_tradnl"/>
        </w:rPr>
        <w:sectPr w:rsidR="009A27FF" w:rsidRPr="00486E89" w:rsidSect="006A267F">
          <w:pgSz w:w="12240" w:h="15840"/>
          <w:pgMar w:top="4935" w:right="1008" w:bottom="990" w:left="1008" w:header="720" w:footer="504" w:gutter="0"/>
          <w:cols w:space="374"/>
          <w:docGrid w:linePitch="360"/>
        </w:sectPr>
      </w:pPr>
    </w:p>
    <w:p w14:paraId="5AAE10B9" w14:textId="6F6BAC8F" w:rsidR="00F56233" w:rsidRPr="00486E89" w:rsidRDefault="00F56233" w:rsidP="00AE29EF">
      <w:pPr>
        <w:spacing w:after="120"/>
        <w:rPr>
          <w:rFonts w:ascii="Arial" w:hAnsi="Arial" w:cs="Arial"/>
          <w:color w:val="333333"/>
          <w:shd w:val="clear" w:color="auto" w:fill="FEF1D2"/>
          <w:lang w:val="es-ES_tradnl"/>
        </w:rPr>
        <w:sectPr w:rsidR="00F56233" w:rsidRPr="00486E89" w:rsidSect="00A37441">
          <w:type w:val="continuous"/>
          <w:pgSz w:w="12240" w:h="15840"/>
          <w:pgMar w:top="4935" w:right="1008" w:bottom="990" w:left="1008" w:header="720" w:footer="504" w:gutter="0"/>
          <w:cols w:space="374"/>
          <w:docGrid w:linePitch="360"/>
        </w:sectPr>
      </w:pPr>
    </w:p>
    <w:p w14:paraId="1FDD4DFC" w14:textId="05848CF7" w:rsidR="00A74D2E" w:rsidRPr="00486E89" w:rsidRDefault="00A74D2E" w:rsidP="00A74D2E">
      <w:pPr>
        <w:rPr>
          <w:rFonts w:ascii="Tahoma" w:hAnsi="Tahoma" w:cs="Tahoma"/>
          <w:lang w:val="es-ES_tradnl"/>
        </w:rPr>
        <w:sectPr w:rsidR="00A74D2E" w:rsidRPr="00486E89" w:rsidSect="00A37441">
          <w:type w:val="continuous"/>
          <w:pgSz w:w="12240" w:h="15840"/>
          <w:pgMar w:top="3374" w:right="1008" w:bottom="1008" w:left="1008" w:header="720" w:footer="720" w:gutter="0"/>
          <w:cols w:space="720"/>
          <w:docGrid w:linePitch="360"/>
        </w:sectPr>
      </w:pPr>
    </w:p>
    <w:p w14:paraId="1CDF2A39" w14:textId="0CB11DCC" w:rsidR="00503E81" w:rsidRPr="00486E89" w:rsidRDefault="00503E81" w:rsidP="00503E81">
      <w:pPr>
        <w:spacing w:after="80"/>
        <w:rPr>
          <w:rFonts w:ascii="Tahoma" w:hAnsi="Tahoma" w:cs="Tahoma"/>
          <w:b/>
          <w:color w:val="632423"/>
          <w:lang w:val="es-ES_tradnl"/>
        </w:rPr>
      </w:pPr>
    </w:p>
    <w:p w14:paraId="2648F04E" w14:textId="4C9D2F11" w:rsidR="008A3384" w:rsidRPr="00486E89" w:rsidRDefault="008A3384" w:rsidP="00503E81">
      <w:pPr>
        <w:spacing w:after="80"/>
        <w:rPr>
          <w:rFonts w:ascii="Tahoma" w:hAnsi="Tahoma" w:cs="Tahoma"/>
          <w:b/>
          <w:color w:val="632423"/>
          <w:lang w:val="es-ES_tradnl"/>
        </w:rPr>
      </w:pPr>
    </w:p>
    <w:p w14:paraId="0CF1846C" w14:textId="518098D1" w:rsidR="008A3384" w:rsidRPr="00486E89" w:rsidRDefault="008A3384" w:rsidP="00503E81">
      <w:pPr>
        <w:spacing w:after="80"/>
        <w:rPr>
          <w:rFonts w:ascii="Tahoma" w:hAnsi="Tahoma" w:cs="Tahoma"/>
          <w:b/>
          <w:color w:val="632423"/>
          <w:lang w:val="es-ES_tradnl"/>
        </w:rPr>
      </w:pPr>
    </w:p>
    <w:p w14:paraId="3582B08B" w14:textId="7C3B614D" w:rsidR="008A3384" w:rsidRPr="00486E89" w:rsidRDefault="008A3384" w:rsidP="00503E81">
      <w:pPr>
        <w:spacing w:after="80"/>
        <w:rPr>
          <w:rFonts w:ascii="Tahoma" w:hAnsi="Tahoma" w:cs="Tahoma"/>
          <w:b/>
          <w:color w:val="632423"/>
          <w:lang w:val="es-ES_tradnl"/>
        </w:rPr>
      </w:pPr>
    </w:p>
    <w:p w14:paraId="4600D78D" w14:textId="311A184A" w:rsidR="008A3384" w:rsidRPr="00486E89" w:rsidRDefault="008A3384" w:rsidP="00503E81">
      <w:pPr>
        <w:spacing w:after="80"/>
        <w:rPr>
          <w:rFonts w:ascii="Tahoma" w:hAnsi="Tahoma" w:cs="Tahoma"/>
          <w:b/>
          <w:color w:val="632423"/>
          <w:lang w:val="es-ES_tradnl"/>
        </w:rPr>
      </w:pPr>
    </w:p>
    <w:p w14:paraId="012CA88E" w14:textId="1E9E3D8B" w:rsidR="008A3384" w:rsidRPr="00486E89" w:rsidRDefault="008A3384" w:rsidP="00503E81">
      <w:pPr>
        <w:spacing w:after="80"/>
        <w:rPr>
          <w:rFonts w:ascii="Tahoma" w:hAnsi="Tahoma" w:cs="Tahoma"/>
          <w:b/>
          <w:color w:val="632423"/>
          <w:lang w:val="es-ES_tradnl"/>
        </w:rPr>
      </w:pPr>
    </w:p>
    <w:p w14:paraId="3F2B7E31" w14:textId="49C8D80F" w:rsidR="008A3384" w:rsidRPr="00486E89" w:rsidRDefault="008A3384" w:rsidP="00503E81">
      <w:pPr>
        <w:spacing w:after="80"/>
        <w:rPr>
          <w:rFonts w:ascii="Tahoma" w:hAnsi="Tahoma" w:cs="Tahoma"/>
          <w:b/>
          <w:color w:val="632423"/>
          <w:lang w:val="es-ES_tradnl"/>
        </w:rPr>
      </w:pPr>
    </w:p>
    <w:p w14:paraId="268180A6" w14:textId="5055BBED" w:rsidR="008A3384" w:rsidRPr="00486E89" w:rsidRDefault="008A3384" w:rsidP="00503E81">
      <w:pPr>
        <w:spacing w:after="80"/>
        <w:rPr>
          <w:rFonts w:ascii="Tahoma" w:hAnsi="Tahoma" w:cs="Tahoma"/>
          <w:b/>
          <w:color w:val="632423"/>
          <w:lang w:val="es-ES_tradnl"/>
        </w:rPr>
      </w:pPr>
    </w:p>
    <w:p w14:paraId="66A7DC19" w14:textId="5A1656E9" w:rsidR="008A3384" w:rsidRPr="00486E89" w:rsidRDefault="008A3384" w:rsidP="00503E81">
      <w:pPr>
        <w:spacing w:after="80"/>
        <w:rPr>
          <w:rFonts w:ascii="Tahoma" w:hAnsi="Tahoma" w:cs="Tahoma"/>
          <w:b/>
          <w:color w:val="632423"/>
          <w:lang w:val="es-ES_tradnl"/>
        </w:rPr>
      </w:pPr>
    </w:p>
    <w:p w14:paraId="17D3004A" w14:textId="52B84B11" w:rsidR="008A3384" w:rsidRPr="00486E89" w:rsidRDefault="008A3384" w:rsidP="00503E81">
      <w:pPr>
        <w:spacing w:after="80"/>
        <w:rPr>
          <w:rFonts w:ascii="Tahoma" w:hAnsi="Tahoma" w:cs="Tahoma"/>
          <w:b/>
          <w:color w:val="632423"/>
          <w:lang w:val="es-ES_tradnl"/>
        </w:rPr>
      </w:pPr>
    </w:p>
    <w:p w14:paraId="77C1CD71" w14:textId="097E6C9E" w:rsidR="008A3384" w:rsidRPr="00486E89" w:rsidRDefault="008A3384" w:rsidP="00503E81">
      <w:pPr>
        <w:spacing w:after="80"/>
        <w:rPr>
          <w:rFonts w:ascii="Tahoma" w:hAnsi="Tahoma" w:cs="Tahoma"/>
          <w:b/>
          <w:color w:val="632423"/>
          <w:lang w:val="es-ES_tradnl"/>
        </w:rPr>
      </w:pPr>
    </w:p>
    <w:p w14:paraId="74E4F814" w14:textId="30C445DF" w:rsidR="008A3384" w:rsidRPr="00486E89" w:rsidRDefault="008A3384" w:rsidP="00503E81">
      <w:pPr>
        <w:spacing w:after="80"/>
        <w:rPr>
          <w:rFonts w:ascii="Tahoma" w:hAnsi="Tahoma" w:cs="Tahoma"/>
          <w:b/>
          <w:color w:val="632423"/>
          <w:lang w:val="es-ES_tradnl"/>
        </w:rPr>
      </w:pPr>
    </w:p>
    <w:p w14:paraId="2A034FCA" w14:textId="70D38386" w:rsidR="008A3384" w:rsidRPr="00486E89" w:rsidRDefault="008A3384" w:rsidP="00503E81">
      <w:pPr>
        <w:spacing w:after="80"/>
        <w:rPr>
          <w:rFonts w:ascii="Tahoma" w:hAnsi="Tahoma" w:cs="Tahoma"/>
          <w:b/>
          <w:color w:val="632423"/>
          <w:lang w:val="es-ES_tradnl"/>
        </w:rPr>
      </w:pPr>
    </w:p>
    <w:p w14:paraId="3C40692B" w14:textId="6C8BC175" w:rsidR="008A3384" w:rsidRPr="00486E89" w:rsidRDefault="008A3384" w:rsidP="00503E81">
      <w:pPr>
        <w:spacing w:after="80"/>
        <w:rPr>
          <w:rFonts w:ascii="Tahoma" w:hAnsi="Tahoma" w:cs="Tahoma"/>
          <w:b/>
          <w:color w:val="632423"/>
          <w:lang w:val="es-ES_tradnl"/>
        </w:rPr>
      </w:pPr>
    </w:p>
    <w:p w14:paraId="00B0982C" w14:textId="20A235C2" w:rsidR="008A3384" w:rsidRPr="00486E89" w:rsidRDefault="008A3384" w:rsidP="00503E81">
      <w:pPr>
        <w:spacing w:after="80"/>
        <w:rPr>
          <w:rFonts w:ascii="Tahoma" w:hAnsi="Tahoma" w:cs="Tahoma"/>
          <w:b/>
          <w:color w:val="632423"/>
          <w:lang w:val="es-ES_tradnl"/>
        </w:rPr>
      </w:pPr>
    </w:p>
    <w:p w14:paraId="230221F2" w14:textId="4A27465D" w:rsidR="008A3384" w:rsidRPr="00486E89" w:rsidRDefault="008A3384" w:rsidP="00503E81">
      <w:pPr>
        <w:spacing w:after="80"/>
        <w:rPr>
          <w:rFonts w:ascii="Tahoma" w:hAnsi="Tahoma" w:cs="Tahoma"/>
          <w:b/>
          <w:color w:val="632423"/>
          <w:lang w:val="es-ES_tradnl"/>
        </w:rPr>
      </w:pPr>
    </w:p>
    <w:p w14:paraId="70998AEA" w14:textId="3A7CD21D" w:rsidR="008A3384" w:rsidRPr="00486E89" w:rsidRDefault="008A3384" w:rsidP="00503E81">
      <w:pPr>
        <w:spacing w:after="80"/>
        <w:rPr>
          <w:rFonts w:ascii="Tahoma" w:hAnsi="Tahoma" w:cs="Tahoma"/>
          <w:b/>
          <w:color w:val="632423"/>
          <w:lang w:val="es-ES_tradnl"/>
        </w:rPr>
      </w:pPr>
    </w:p>
    <w:p w14:paraId="06353995" w14:textId="77777777" w:rsidR="00B062E7" w:rsidRPr="00486E89" w:rsidRDefault="00B062E7">
      <w:pPr>
        <w:rPr>
          <w:rFonts w:ascii="Arial" w:hAnsi="Arial" w:cs="Arial"/>
          <w:b/>
          <w:color w:val="500000"/>
          <w:sz w:val="28"/>
          <w:szCs w:val="22"/>
          <w:lang w:val="es-ES_tradnl"/>
        </w:rPr>
      </w:pPr>
      <w:r w:rsidRPr="00486E89">
        <w:rPr>
          <w:rFonts w:ascii="Arial" w:eastAsia="Arial" w:hAnsi="Arial" w:cs="Arial"/>
          <w:b/>
          <w:color w:val="500000"/>
          <w:sz w:val="28"/>
          <w:szCs w:val="22"/>
          <w:lang w:val="es-ES_tradnl" w:bidi="es-ES"/>
        </w:rPr>
        <w:br w:type="page"/>
      </w:r>
    </w:p>
    <w:p w14:paraId="5E11BACA" w14:textId="3816EB5B" w:rsidR="00784CAB" w:rsidRPr="00486E89" w:rsidRDefault="00275992" w:rsidP="0029628D">
      <w:pPr>
        <w:spacing w:after="80"/>
        <w:jc w:val="center"/>
        <w:rPr>
          <w:rFonts w:ascii="Arial" w:hAnsi="Arial" w:cs="Arial"/>
          <w:b/>
          <w:color w:val="500000"/>
          <w:sz w:val="28"/>
          <w:szCs w:val="22"/>
          <w:lang w:val="es-ES_tradnl"/>
        </w:rPr>
      </w:pPr>
      <w:r w:rsidRPr="00486E89">
        <w:rPr>
          <w:rFonts w:ascii="Arial" w:eastAsia="Arial" w:hAnsi="Arial" w:cs="Arial"/>
          <w:b/>
          <w:color w:val="500000"/>
          <w:sz w:val="28"/>
          <w:szCs w:val="22"/>
          <w:lang w:val="es-ES_tradnl" w:bidi="es-ES"/>
        </w:rPr>
        <w:lastRenderedPageBreak/>
        <w:t>Receta del mes</w:t>
      </w:r>
    </w:p>
    <w:p w14:paraId="6CDC4584" w14:textId="05F8C84D" w:rsidR="005A10E7" w:rsidRPr="00486E89" w:rsidRDefault="00F92DE6" w:rsidP="00461E58">
      <w:pPr>
        <w:spacing w:line="228" w:lineRule="auto"/>
        <w:jc w:val="center"/>
        <w:rPr>
          <w:rFonts w:asciiTheme="minorHAnsi" w:hAnsiTheme="minorHAnsi" w:cstheme="minorHAnsi"/>
          <w:bCs/>
          <w:i/>
          <w:iCs/>
          <w:color w:val="500000"/>
          <w:lang w:val="es-ES_tradnl"/>
        </w:rPr>
      </w:pPr>
      <w:r w:rsidRPr="00486E89">
        <w:rPr>
          <w:rFonts w:asciiTheme="minorHAnsi" w:hAnsiTheme="minorHAnsi" w:cstheme="minorHAnsi"/>
          <w:color w:val="500000"/>
          <w:lang w:val="es-ES_tradnl" w:bidi="es-ES"/>
        </w:rPr>
        <w:t xml:space="preserve">Receta de </w:t>
      </w:r>
      <w:r w:rsidRPr="00486E89">
        <w:rPr>
          <w:rFonts w:asciiTheme="minorHAnsi" w:hAnsiTheme="minorHAnsi" w:cstheme="minorHAnsi"/>
          <w:i/>
          <w:color w:val="500000"/>
          <w:lang w:val="es-ES_tradnl" w:bidi="es-ES"/>
        </w:rPr>
        <w:t xml:space="preserve">Mejor Vida para los Tejanos </w:t>
      </w:r>
      <w:r w:rsidRPr="00486E89">
        <w:rPr>
          <w:rFonts w:asciiTheme="minorHAnsi" w:hAnsiTheme="minorHAnsi" w:cstheme="minorHAnsi"/>
          <w:color w:val="500000"/>
          <w:lang w:val="es-ES_tradnl" w:bidi="es-ES"/>
        </w:rPr>
        <w:t xml:space="preserve">y foto de </w:t>
      </w:r>
      <w:r w:rsidRPr="00486E89">
        <w:rPr>
          <w:rFonts w:asciiTheme="minorHAnsi" w:hAnsiTheme="minorHAnsi" w:cstheme="minorHAnsi"/>
          <w:i/>
          <w:color w:val="500000"/>
          <w:lang w:val="es-ES_tradnl" w:bidi="es-ES"/>
        </w:rPr>
        <w:t>Canva.com</w:t>
      </w:r>
    </w:p>
    <w:p w14:paraId="6D3ACA69" w14:textId="5722D448" w:rsidR="00364664" w:rsidRPr="00461E58" w:rsidRDefault="00364664" w:rsidP="00461E58">
      <w:pPr>
        <w:spacing w:line="228" w:lineRule="auto"/>
        <w:rPr>
          <w:sz w:val="20"/>
          <w:szCs w:val="20"/>
          <w:lang w:val="es-ES_tradnl"/>
        </w:rPr>
      </w:pPr>
    </w:p>
    <w:p w14:paraId="18831F80" w14:textId="47A3D1DA" w:rsidR="005A10E7" w:rsidRPr="00486E89" w:rsidRDefault="005A10E7" w:rsidP="00461E58">
      <w:pPr>
        <w:spacing w:line="228" w:lineRule="auto"/>
        <w:rPr>
          <w:rFonts w:ascii="Arial" w:hAnsi="Arial" w:cs="Arial"/>
          <w:b/>
          <w:bCs/>
          <w:color w:val="500000"/>
          <w:lang w:val="es-ES_tradnl"/>
        </w:rPr>
      </w:pPr>
      <w:r w:rsidRPr="00486E89">
        <w:rPr>
          <w:rFonts w:ascii="Arial" w:eastAsia="Arial" w:hAnsi="Arial" w:cs="Arial"/>
          <w:b/>
          <w:color w:val="500000"/>
          <w:lang w:val="es-ES_tradnl" w:bidi="es-ES"/>
        </w:rPr>
        <w:t>Calabaza de invierno al horno</w:t>
      </w:r>
    </w:p>
    <w:p w14:paraId="3C9F6D6F" w14:textId="7BD0487D" w:rsidR="0058535D" w:rsidRPr="00486E89" w:rsidRDefault="005A10E7" w:rsidP="00461E58">
      <w:pPr>
        <w:spacing w:line="228" w:lineRule="auto"/>
        <w:rPr>
          <w:rFonts w:ascii="Arial" w:hAnsi="Arial" w:cs="Arial"/>
          <w:i/>
          <w:iCs/>
          <w:color w:val="500000"/>
          <w:lang w:val="es-ES_tradnl"/>
        </w:rPr>
      </w:pPr>
      <w:r w:rsidRPr="00486E89">
        <w:rPr>
          <w:rFonts w:ascii="Arial" w:eastAsia="Arial" w:hAnsi="Arial" w:cs="Arial"/>
          <w:i/>
          <w:color w:val="500000"/>
          <w:lang w:val="es-ES_tradnl" w:bidi="es-ES"/>
        </w:rPr>
        <w:t xml:space="preserve">La calabaza de invierno suele tener la cáscara y la pulpa (interior) duras. Para facilitar la preparación, pinche la cáscara con un cuchillo y coloque la calabaza en el microondas durante 3 minutos. Espere a que </w:t>
      </w:r>
      <w:r w:rsidR="00CD427C">
        <w:rPr>
          <w:rFonts w:ascii="Arial" w:eastAsia="Arial" w:hAnsi="Arial" w:cs="Arial"/>
          <w:i/>
          <w:color w:val="500000"/>
          <w:lang w:val="es-ES_tradnl" w:bidi="es-ES"/>
        </w:rPr>
        <w:t>se enfríe antes de manipularla.</w:t>
      </w:r>
    </w:p>
    <w:p w14:paraId="139DE1E6" w14:textId="3620D7B9" w:rsidR="00DB105B" w:rsidRPr="00461E58" w:rsidRDefault="00DB105B" w:rsidP="00461E58">
      <w:pPr>
        <w:spacing w:line="228" w:lineRule="auto"/>
        <w:rPr>
          <w:rFonts w:ascii="Arial" w:hAnsi="Arial" w:cs="Arial"/>
          <w:color w:val="500000"/>
          <w:sz w:val="20"/>
          <w:szCs w:val="20"/>
          <w:lang w:val="es-ES_tradnl"/>
        </w:rPr>
      </w:pPr>
    </w:p>
    <w:p w14:paraId="20427687" w14:textId="32C72D10" w:rsidR="008D76FC" w:rsidRPr="00486E89" w:rsidRDefault="00B810E6" w:rsidP="00461E58">
      <w:pPr>
        <w:spacing w:line="228" w:lineRule="auto"/>
        <w:rPr>
          <w:rFonts w:ascii="Arial" w:hAnsi="Arial" w:cs="Arial"/>
          <w:color w:val="500000"/>
          <w:lang w:val="es-ES_tradnl"/>
        </w:rPr>
      </w:pPr>
      <w:r w:rsidRPr="00486E89">
        <w:rPr>
          <w:rFonts w:ascii="Arial" w:eastAsia="Arial" w:hAnsi="Arial" w:cs="Arial"/>
          <w:color w:val="500000"/>
          <w:lang w:val="es-ES_tradnl" w:bidi="es-ES"/>
        </w:rPr>
        <w:t xml:space="preserve">Porciones: 6 </w:t>
      </w:r>
    </w:p>
    <w:p w14:paraId="027BB93C" w14:textId="2500B0F8" w:rsidR="00921A22" w:rsidRPr="00461E58" w:rsidRDefault="0034246E" w:rsidP="00461E58">
      <w:pPr>
        <w:spacing w:line="228" w:lineRule="auto"/>
        <w:rPr>
          <w:sz w:val="20"/>
          <w:szCs w:val="20"/>
          <w:lang w:val="es-ES_tradnl"/>
        </w:rPr>
      </w:pPr>
      <w:r w:rsidRPr="00486E89">
        <w:rPr>
          <w:noProof/>
          <w:lang w:val="en-US"/>
        </w:rPr>
        <w:drawing>
          <wp:anchor distT="0" distB="0" distL="114300" distR="114300" simplePos="0" relativeHeight="251662337" behindDoc="0" locked="0" layoutInCell="1" allowOverlap="1" wp14:anchorId="67174181" wp14:editId="158C50B2">
            <wp:simplePos x="0" y="0"/>
            <wp:positionH relativeFrom="column">
              <wp:posOffset>3610610</wp:posOffset>
            </wp:positionH>
            <wp:positionV relativeFrom="paragraph">
              <wp:posOffset>56515</wp:posOffset>
            </wp:positionV>
            <wp:extent cx="2609850" cy="260985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14:sizeRelH relativeFrom="page">
              <wp14:pctWidth>0</wp14:pctWidth>
            </wp14:sizeRelH>
            <wp14:sizeRelV relativeFrom="page">
              <wp14:pctHeight>0</wp14:pctHeight>
            </wp14:sizeRelV>
          </wp:anchor>
        </w:drawing>
      </w:r>
    </w:p>
    <w:p w14:paraId="191A1859" w14:textId="6A3EF629" w:rsidR="00737D1F" w:rsidRPr="00486E89" w:rsidRDefault="000A50AE" w:rsidP="00461E58">
      <w:pPr>
        <w:spacing w:line="228" w:lineRule="auto"/>
        <w:rPr>
          <w:rFonts w:ascii="Arial" w:hAnsi="Arial" w:cs="Arial"/>
          <w:b/>
          <w:color w:val="500000"/>
          <w:lang w:val="es-ES_tradnl"/>
        </w:rPr>
      </w:pPr>
      <w:r w:rsidRPr="00486E89">
        <w:rPr>
          <w:rFonts w:ascii="Arial" w:eastAsia="Arial" w:hAnsi="Arial" w:cs="Arial"/>
          <w:b/>
          <w:color w:val="500000"/>
          <w:lang w:val="es-ES_tradnl" w:bidi="es-ES"/>
        </w:rPr>
        <w:t xml:space="preserve">Ingredientes: </w:t>
      </w:r>
    </w:p>
    <w:tbl>
      <w:tblPr>
        <w:tblStyle w:val="TableGrid"/>
        <w:tblW w:w="25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25"/>
        <w:gridCol w:w="4605"/>
      </w:tblGrid>
      <w:tr w:rsidR="006E1960" w:rsidRPr="00486E89" w14:paraId="3753712F" w14:textId="3434A083" w:rsidTr="0034246E">
        <w:trPr>
          <w:trHeight w:val="288"/>
        </w:trPr>
        <w:tc>
          <w:tcPr>
            <w:tcW w:w="512" w:type="pct"/>
          </w:tcPr>
          <w:p w14:paraId="7AB303A1" w14:textId="50F3F59B" w:rsidR="00C62DB1" w:rsidRPr="00486E89" w:rsidRDefault="0058535D" w:rsidP="00461E58">
            <w:pPr>
              <w:spacing w:line="228" w:lineRule="auto"/>
              <w:jc w:val="right"/>
              <w:rPr>
                <w:rFonts w:asciiTheme="minorHAnsi" w:hAnsiTheme="minorHAnsi" w:cstheme="minorHAnsi"/>
                <w:bCs/>
                <w:color w:val="580000"/>
                <w:lang w:val="es-ES_tradnl"/>
              </w:rPr>
            </w:pPr>
            <w:r w:rsidRPr="00486E89">
              <w:rPr>
                <w:rFonts w:asciiTheme="minorHAnsi" w:hAnsiTheme="minorHAnsi" w:cstheme="minorHAnsi"/>
                <w:color w:val="580000"/>
                <w:lang w:val="es-ES_tradnl" w:bidi="es-ES"/>
              </w:rPr>
              <w:t>½</w:t>
            </w:r>
          </w:p>
        </w:tc>
        <w:tc>
          <w:tcPr>
            <w:tcW w:w="4488" w:type="pct"/>
          </w:tcPr>
          <w:p w14:paraId="409F38D1" w14:textId="3E14A176" w:rsidR="00C62DB1" w:rsidRPr="00486E89" w:rsidRDefault="0058535D" w:rsidP="00461E58">
            <w:pPr>
              <w:spacing w:line="228" w:lineRule="auto"/>
              <w:rPr>
                <w:rFonts w:asciiTheme="minorHAnsi" w:hAnsiTheme="minorHAnsi" w:cstheme="minorHAnsi"/>
                <w:bCs/>
                <w:color w:val="580000"/>
                <w:lang w:val="es-ES_tradnl"/>
              </w:rPr>
            </w:pPr>
            <w:r w:rsidRPr="00486E89">
              <w:rPr>
                <w:rFonts w:asciiTheme="minorHAnsi" w:hAnsiTheme="minorHAnsi" w:cstheme="minorHAnsi"/>
                <w:color w:val="580000"/>
                <w:lang w:val="es-ES_tradnl" w:bidi="es-ES"/>
              </w:rPr>
              <w:t>taza de cebolla picada</w:t>
            </w:r>
          </w:p>
        </w:tc>
      </w:tr>
      <w:tr w:rsidR="006E1960" w:rsidRPr="00486E89" w14:paraId="425E3C24" w14:textId="1AF5987F" w:rsidTr="0034246E">
        <w:trPr>
          <w:trHeight w:val="288"/>
        </w:trPr>
        <w:tc>
          <w:tcPr>
            <w:tcW w:w="512" w:type="pct"/>
          </w:tcPr>
          <w:p w14:paraId="1729E7F3" w14:textId="313DEDD6" w:rsidR="00C62DB1" w:rsidRPr="00486E89" w:rsidRDefault="0058535D" w:rsidP="00461E58">
            <w:pPr>
              <w:spacing w:line="228" w:lineRule="auto"/>
              <w:jc w:val="right"/>
              <w:rPr>
                <w:rFonts w:asciiTheme="minorHAnsi" w:hAnsiTheme="minorHAnsi" w:cstheme="minorHAnsi"/>
                <w:bCs/>
                <w:color w:val="580000"/>
                <w:vertAlign w:val="subscript"/>
                <w:lang w:val="es-ES_tradnl"/>
              </w:rPr>
            </w:pPr>
            <w:r w:rsidRPr="00486E89">
              <w:rPr>
                <w:rFonts w:asciiTheme="minorHAnsi" w:hAnsiTheme="minorHAnsi" w:cstheme="minorHAnsi"/>
                <w:color w:val="580000"/>
                <w:lang w:val="es-ES_tradnl" w:bidi="es-ES"/>
              </w:rPr>
              <w:t>1</w:t>
            </w:r>
          </w:p>
        </w:tc>
        <w:tc>
          <w:tcPr>
            <w:tcW w:w="4488" w:type="pct"/>
          </w:tcPr>
          <w:p w14:paraId="3DB420E1" w14:textId="2E283B2E" w:rsidR="00C62DB1" w:rsidRPr="00486E89" w:rsidRDefault="0058535D" w:rsidP="00461E58">
            <w:pPr>
              <w:spacing w:line="228" w:lineRule="auto"/>
              <w:rPr>
                <w:rFonts w:asciiTheme="minorHAnsi" w:hAnsiTheme="minorHAnsi" w:cstheme="minorHAnsi"/>
                <w:bCs/>
                <w:color w:val="580000"/>
                <w:lang w:val="es-ES_tradnl"/>
              </w:rPr>
            </w:pPr>
            <w:r w:rsidRPr="00486E89">
              <w:rPr>
                <w:rFonts w:asciiTheme="minorHAnsi" w:hAnsiTheme="minorHAnsi" w:cstheme="minorHAnsi"/>
                <w:color w:val="580000"/>
                <w:lang w:val="es-ES_tradnl" w:bidi="es-ES"/>
              </w:rPr>
              <w:t>cucharada de mantequilla sin sal</w:t>
            </w:r>
          </w:p>
        </w:tc>
      </w:tr>
      <w:tr w:rsidR="006E1960" w:rsidRPr="00486E89" w14:paraId="03FE06B1" w14:textId="21A2A003" w:rsidTr="0034246E">
        <w:trPr>
          <w:trHeight w:val="288"/>
        </w:trPr>
        <w:tc>
          <w:tcPr>
            <w:tcW w:w="512" w:type="pct"/>
          </w:tcPr>
          <w:p w14:paraId="6785D14A" w14:textId="2A805C57" w:rsidR="00C62DB1" w:rsidRPr="00486E89" w:rsidRDefault="0058535D" w:rsidP="00461E58">
            <w:pPr>
              <w:spacing w:line="228" w:lineRule="auto"/>
              <w:jc w:val="right"/>
              <w:rPr>
                <w:rFonts w:asciiTheme="minorHAnsi" w:hAnsiTheme="minorHAnsi" w:cstheme="minorHAnsi"/>
                <w:bCs/>
                <w:color w:val="580000"/>
                <w:lang w:val="es-ES_tradnl"/>
              </w:rPr>
            </w:pPr>
            <w:r w:rsidRPr="00486E89">
              <w:rPr>
                <w:rFonts w:asciiTheme="minorHAnsi" w:hAnsiTheme="minorHAnsi" w:cstheme="minorHAnsi"/>
                <w:color w:val="580000"/>
                <w:lang w:val="es-ES_tradnl" w:bidi="es-ES"/>
              </w:rPr>
              <w:t>3</w:t>
            </w:r>
          </w:p>
        </w:tc>
        <w:tc>
          <w:tcPr>
            <w:tcW w:w="4488" w:type="pct"/>
          </w:tcPr>
          <w:p w14:paraId="13BAE55E" w14:textId="70BC395D" w:rsidR="00C62DB1" w:rsidRPr="00486E89" w:rsidRDefault="0058535D" w:rsidP="00461E58">
            <w:pPr>
              <w:spacing w:line="228" w:lineRule="auto"/>
              <w:rPr>
                <w:rStyle w:val="notes"/>
                <w:rFonts w:asciiTheme="minorHAnsi" w:hAnsiTheme="minorHAnsi" w:cstheme="minorHAnsi"/>
                <w:color w:val="580000"/>
                <w:lang w:val="es-ES_tradnl"/>
              </w:rPr>
            </w:pPr>
            <w:r w:rsidRPr="00486E89">
              <w:rPr>
                <w:rFonts w:asciiTheme="minorHAnsi" w:hAnsiTheme="minorHAnsi" w:cstheme="minorHAnsi"/>
                <w:color w:val="580000"/>
                <w:lang w:val="es-ES_tradnl" w:bidi="es-ES"/>
              </w:rPr>
              <w:t>tazas de calabaza de invierno, cocida y triturada (moscada, bellota o espagueti)</w:t>
            </w:r>
          </w:p>
        </w:tc>
      </w:tr>
      <w:tr w:rsidR="006E1960" w:rsidRPr="00486E89" w14:paraId="25234FE4" w14:textId="4AC6EF3C" w:rsidTr="0034246E">
        <w:trPr>
          <w:trHeight w:val="288"/>
        </w:trPr>
        <w:tc>
          <w:tcPr>
            <w:tcW w:w="512" w:type="pct"/>
          </w:tcPr>
          <w:p w14:paraId="1A4D9A42" w14:textId="2A67E4F3" w:rsidR="00C62DB1" w:rsidRPr="00486E89" w:rsidRDefault="0058535D" w:rsidP="00461E58">
            <w:pPr>
              <w:spacing w:line="228" w:lineRule="auto"/>
              <w:jc w:val="right"/>
              <w:rPr>
                <w:rFonts w:asciiTheme="minorHAnsi" w:hAnsiTheme="minorHAnsi" w:cstheme="minorHAnsi"/>
                <w:bCs/>
                <w:color w:val="580000"/>
                <w:vertAlign w:val="subscript"/>
                <w:lang w:val="es-ES_tradnl"/>
              </w:rPr>
            </w:pPr>
            <w:r w:rsidRPr="00486E89">
              <w:rPr>
                <w:rFonts w:asciiTheme="minorHAnsi" w:hAnsiTheme="minorHAnsi" w:cstheme="minorHAnsi"/>
                <w:color w:val="580000"/>
                <w:lang w:val="es-ES_tradnl" w:bidi="es-ES"/>
              </w:rPr>
              <w:t>½</w:t>
            </w:r>
          </w:p>
        </w:tc>
        <w:tc>
          <w:tcPr>
            <w:tcW w:w="4488" w:type="pct"/>
          </w:tcPr>
          <w:p w14:paraId="2E238EA0" w14:textId="3EC86EC8" w:rsidR="00C62DB1" w:rsidRPr="00486E89" w:rsidRDefault="0058535D" w:rsidP="00461E58">
            <w:pPr>
              <w:spacing w:line="228" w:lineRule="auto"/>
              <w:rPr>
                <w:rFonts w:asciiTheme="minorHAnsi" w:hAnsiTheme="minorHAnsi" w:cstheme="minorHAnsi"/>
                <w:bCs/>
                <w:color w:val="580000"/>
                <w:lang w:val="es-ES_tradnl"/>
              </w:rPr>
            </w:pPr>
            <w:r w:rsidRPr="00486E89">
              <w:rPr>
                <w:rFonts w:asciiTheme="minorHAnsi" w:hAnsiTheme="minorHAnsi" w:cstheme="minorHAnsi"/>
                <w:color w:val="580000"/>
                <w:lang w:val="es-ES_tradnl" w:bidi="es-ES"/>
              </w:rPr>
              <w:t>taza de queso mozzarella parcialmente descremado</w:t>
            </w:r>
          </w:p>
        </w:tc>
      </w:tr>
      <w:tr w:rsidR="0058535D" w:rsidRPr="00486E89" w14:paraId="147131E6" w14:textId="77777777" w:rsidTr="0034246E">
        <w:trPr>
          <w:trHeight w:val="288"/>
        </w:trPr>
        <w:tc>
          <w:tcPr>
            <w:tcW w:w="512" w:type="pct"/>
          </w:tcPr>
          <w:p w14:paraId="02019A05" w14:textId="36C482AD" w:rsidR="0058535D" w:rsidRPr="00486E89" w:rsidRDefault="0058535D" w:rsidP="00461E58">
            <w:pPr>
              <w:spacing w:line="228" w:lineRule="auto"/>
              <w:jc w:val="right"/>
              <w:rPr>
                <w:rFonts w:asciiTheme="minorHAnsi" w:hAnsiTheme="minorHAnsi" w:cstheme="minorHAnsi"/>
                <w:bCs/>
                <w:color w:val="580000"/>
                <w:vertAlign w:val="superscript"/>
                <w:lang w:val="es-ES_tradnl"/>
              </w:rPr>
            </w:pPr>
            <w:r w:rsidRPr="00486E89">
              <w:rPr>
                <w:rFonts w:asciiTheme="minorHAnsi" w:hAnsiTheme="minorHAnsi" w:cstheme="minorHAnsi"/>
                <w:color w:val="580000"/>
                <w:lang w:val="es-ES_tradnl" w:bidi="es-ES"/>
              </w:rPr>
              <w:t>¼</w:t>
            </w:r>
          </w:p>
        </w:tc>
        <w:tc>
          <w:tcPr>
            <w:tcW w:w="4488" w:type="pct"/>
          </w:tcPr>
          <w:p w14:paraId="127E5AE1" w14:textId="3C3ACC83" w:rsidR="0058535D" w:rsidRPr="00486E89" w:rsidRDefault="0058535D" w:rsidP="00461E58">
            <w:pPr>
              <w:spacing w:line="228" w:lineRule="auto"/>
              <w:rPr>
                <w:rFonts w:asciiTheme="minorHAnsi" w:hAnsiTheme="minorHAnsi" w:cstheme="minorHAnsi"/>
                <w:color w:val="580000"/>
                <w:lang w:val="es-ES_tradnl"/>
              </w:rPr>
            </w:pPr>
            <w:r w:rsidRPr="00486E89">
              <w:rPr>
                <w:rFonts w:asciiTheme="minorHAnsi" w:hAnsiTheme="minorHAnsi" w:cstheme="minorHAnsi"/>
                <w:color w:val="580000"/>
                <w:lang w:val="es-ES_tradnl" w:bidi="es-ES"/>
              </w:rPr>
              <w:t>cucharadita de pimienta</w:t>
            </w:r>
          </w:p>
        </w:tc>
      </w:tr>
    </w:tbl>
    <w:p w14:paraId="42424816" w14:textId="473798E5" w:rsidR="00A271FF" w:rsidRPr="00461E58" w:rsidRDefault="00A271FF" w:rsidP="00461E58">
      <w:pPr>
        <w:spacing w:line="228" w:lineRule="auto"/>
        <w:rPr>
          <w:rFonts w:ascii="Arial" w:hAnsi="Arial" w:cs="Arial"/>
          <w:b/>
          <w:bCs/>
          <w:color w:val="500000"/>
          <w:sz w:val="20"/>
          <w:szCs w:val="20"/>
          <w:lang w:val="es-ES_tradnl"/>
        </w:rPr>
      </w:pPr>
    </w:p>
    <w:p w14:paraId="3694CCFE" w14:textId="39622D1A" w:rsidR="006166FC" w:rsidRPr="00486E89" w:rsidRDefault="00083F27" w:rsidP="00461E58">
      <w:pPr>
        <w:spacing w:line="228" w:lineRule="auto"/>
        <w:rPr>
          <w:rFonts w:ascii="Arial" w:hAnsi="Arial" w:cs="Arial"/>
          <w:b/>
          <w:bCs/>
          <w:color w:val="500000"/>
          <w:lang w:val="es-ES_tradnl"/>
        </w:rPr>
      </w:pPr>
      <w:r w:rsidRPr="00486E89">
        <w:rPr>
          <w:rFonts w:ascii="Arial" w:eastAsia="Arial" w:hAnsi="Arial" w:cs="Arial"/>
          <w:b/>
          <w:color w:val="500000"/>
          <w:lang w:val="es-ES_tradnl" w:bidi="es-ES"/>
        </w:rPr>
        <w:t>Instrucciones:</w:t>
      </w:r>
    </w:p>
    <w:p w14:paraId="0896FFF9" w14:textId="2691EEFD" w:rsidR="0058535D" w:rsidRPr="00486E89" w:rsidRDefault="0058535D" w:rsidP="00461E58">
      <w:pPr>
        <w:pStyle w:val="ListParagraph"/>
        <w:numPr>
          <w:ilvl w:val="0"/>
          <w:numId w:val="22"/>
        </w:numPr>
        <w:spacing w:line="228" w:lineRule="auto"/>
        <w:rPr>
          <w:color w:val="500000"/>
          <w:sz w:val="24"/>
          <w:szCs w:val="24"/>
          <w:lang w:val="es-ES_tradnl"/>
        </w:rPr>
      </w:pPr>
      <w:r w:rsidRPr="00486E89">
        <w:rPr>
          <w:color w:val="500000"/>
          <w:sz w:val="24"/>
          <w:szCs w:val="24"/>
          <w:lang w:val="es-ES_tradnl" w:bidi="es-ES"/>
        </w:rPr>
        <w:t xml:space="preserve">Lávese las manos y limpie la superficie </w:t>
      </w:r>
      <w:r w:rsidRPr="00486E89">
        <w:rPr>
          <w:color w:val="500000"/>
          <w:sz w:val="24"/>
          <w:szCs w:val="24"/>
          <w:lang w:val="es-ES_tradnl" w:bidi="es-ES"/>
        </w:rPr>
        <w:br/>
        <w:t>en la que va a cocinar. Precaliente el horno a 400 °F.</w:t>
      </w:r>
    </w:p>
    <w:p w14:paraId="23E6AE94" w14:textId="416D5818" w:rsidR="0058535D" w:rsidRPr="00486E89" w:rsidRDefault="0058535D" w:rsidP="00461E58">
      <w:pPr>
        <w:pStyle w:val="ListParagraph"/>
        <w:numPr>
          <w:ilvl w:val="0"/>
          <w:numId w:val="22"/>
        </w:numPr>
        <w:spacing w:line="228" w:lineRule="auto"/>
        <w:rPr>
          <w:color w:val="500000"/>
          <w:sz w:val="24"/>
          <w:szCs w:val="24"/>
          <w:lang w:val="es-ES_tradnl"/>
        </w:rPr>
      </w:pPr>
      <w:r w:rsidRPr="00486E89">
        <w:rPr>
          <w:color w:val="500000"/>
          <w:sz w:val="24"/>
          <w:szCs w:val="24"/>
          <w:lang w:val="es-ES_tradnl" w:bidi="es-ES"/>
        </w:rPr>
        <w:t>Cocine las cebollas a fuego lento con mantequilla</w:t>
      </w:r>
      <w:r w:rsidR="00461E58">
        <w:rPr>
          <w:color w:val="500000"/>
          <w:sz w:val="24"/>
          <w:szCs w:val="24"/>
          <w:lang w:val="es-ES_tradnl" w:bidi="es-ES"/>
        </w:rPr>
        <w:t xml:space="preserve"> </w:t>
      </w:r>
      <w:r w:rsidRPr="00486E89">
        <w:rPr>
          <w:color w:val="500000"/>
          <w:sz w:val="24"/>
          <w:szCs w:val="24"/>
          <w:lang w:val="es-ES_tradnl" w:bidi="es-ES"/>
        </w:rPr>
        <w:t>hasta que se ablanden.</w:t>
      </w:r>
    </w:p>
    <w:p w14:paraId="1FCBA015" w14:textId="1BAE39BF" w:rsidR="007413E0" w:rsidRPr="00486E89" w:rsidRDefault="0058535D" w:rsidP="00461E58">
      <w:pPr>
        <w:pStyle w:val="ListParagraph"/>
        <w:numPr>
          <w:ilvl w:val="0"/>
          <w:numId w:val="22"/>
        </w:numPr>
        <w:spacing w:line="228" w:lineRule="auto"/>
        <w:rPr>
          <w:color w:val="500000"/>
          <w:sz w:val="24"/>
          <w:szCs w:val="24"/>
          <w:lang w:val="es-ES_tradnl"/>
        </w:rPr>
      </w:pPr>
      <w:r w:rsidRPr="00486E89">
        <w:rPr>
          <w:color w:val="500000"/>
          <w:sz w:val="24"/>
          <w:szCs w:val="24"/>
          <w:lang w:val="es-ES_tradnl" w:bidi="es-ES"/>
        </w:rPr>
        <w:t xml:space="preserve">Combine todos los ingredientes y colóquelos en </w:t>
      </w:r>
      <w:r w:rsidRPr="00486E89">
        <w:rPr>
          <w:color w:val="500000"/>
          <w:sz w:val="24"/>
          <w:szCs w:val="24"/>
          <w:lang w:val="es-ES_tradnl" w:bidi="es-ES"/>
        </w:rPr>
        <w:br/>
        <w:t>una fuente de horno de 1 cuarto de galón. Hornee de 35 a 45 minutos.</w:t>
      </w:r>
    </w:p>
    <w:p w14:paraId="75D714D9" w14:textId="77777777" w:rsidR="0058535D" w:rsidRPr="00461E58" w:rsidRDefault="0058535D" w:rsidP="00461E58">
      <w:pPr>
        <w:spacing w:line="228" w:lineRule="auto"/>
        <w:rPr>
          <w:b/>
          <w:color w:val="500000"/>
          <w:sz w:val="20"/>
          <w:szCs w:val="20"/>
          <w:lang w:val="es-ES_tradnl"/>
        </w:rPr>
      </w:pPr>
    </w:p>
    <w:p w14:paraId="67886BAC" w14:textId="77777777" w:rsidR="00D20EA9" w:rsidRPr="00486E89" w:rsidRDefault="00C9310A" w:rsidP="00461E58">
      <w:pPr>
        <w:spacing w:line="228" w:lineRule="auto"/>
        <w:rPr>
          <w:rFonts w:ascii="Arial" w:hAnsi="Arial" w:cs="Arial"/>
          <w:color w:val="500000"/>
          <w:lang w:val="es-ES_tradnl"/>
        </w:rPr>
      </w:pPr>
      <w:r w:rsidRPr="00486E89">
        <w:rPr>
          <w:rFonts w:ascii="Arial" w:eastAsia="Arial" w:hAnsi="Arial" w:cs="Arial"/>
          <w:b/>
          <w:color w:val="500000"/>
          <w:lang w:val="es-ES_tradnl" w:bidi="es-ES"/>
        </w:rPr>
        <w:t xml:space="preserve">Nutrientes por porción: </w:t>
      </w:r>
    </w:p>
    <w:p w14:paraId="1A5339F0" w14:textId="4B61FD90" w:rsidR="00A0418A" w:rsidRPr="00486E89" w:rsidRDefault="0034246E" w:rsidP="00461E58">
      <w:pPr>
        <w:spacing w:line="228" w:lineRule="auto"/>
        <w:rPr>
          <w:rFonts w:ascii="Arial" w:hAnsi="Arial" w:cs="Arial"/>
          <w:color w:val="500000"/>
          <w:lang w:val="es-ES_tradnl"/>
        </w:rPr>
      </w:pPr>
      <w:r w:rsidRPr="00486E89">
        <w:rPr>
          <w:rFonts w:ascii="Arial" w:eastAsia="Arial" w:hAnsi="Arial" w:cs="Arial"/>
          <w:color w:val="500000"/>
          <w:lang w:val="es-ES_tradnl" w:bidi="es-ES"/>
        </w:rPr>
        <w:t xml:space="preserve">80 calorías, 4 g de grasa total, 2 g de grasa saturada, 10 mg de colesterol, 60 mg de sodio, </w:t>
      </w:r>
    </w:p>
    <w:p w14:paraId="27A34F11" w14:textId="79763A6A" w:rsidR="00CC796B" w:rsidRPr="00486E89" w:rsidRDefault="0034246E" w:rsidP="00461E58">
      <w:pPr>
        <w:spacing w:line="228" w:lineRule="auto"/>
        <w:rPr>
          <w:rFonts w:ascii="Arial" w:hAnsi="Arial" w:cs="Arial"/>
          <w:color w:val="500000"/>
          <w:lang w:val="es-ES_tradnl"/>
        </w:rPr>
      </w:pPr>
      <w:r w:rsidRPr="00486E89">
        <w:rPr>
          <w:rFonts w:ascii="Arial" w:eastAsia="Arial" w:hAnsi="Arial" w:cs="Arial"/>
          <w:color w:val="500000"/>
          <w:lang w:val="es-ES_tradnl" w:bidi="es-ES"/>
        </w:rPr>
        <w:t xml:space="preserve">11 g de carbohidratos, 3 g de fibra, 4 g de azúcar total, 0 g de azúcares agregados y 3 g de proteínas </w:t>
      </w:r>
    </w:p>
    <w:p w14:paraId="12D1D44D" w14:textId="77777777" w:rsidR="00F77877" w:rsidRPr="00461E58" w:rsidRDefault="00F77877" w:rsidP="00461E58">
      <w:pPr>
        <w:spacing w:line="228" w:lineRule="auto"/>
        <w:rPr>
          <w:rFonts w:ascii="Arial" w:hAnsi="Arial" w:cs="Arial"/>
          <w:b/>
          <w:color w:val="500000"/>
          <w:sz w:val="20"/>
          <w:szCs w:val="20"/>
          <w:lang w:val="es-ES_tradnl"/>
        </w:rPr>
      </w:pPr>
    </w:p>
    <w:p w14:paraId="74575DA3" w14:textId="21A603F3" w:rsidR="00FB665F" w:rsidRPr="00486E89" w:rsidRDefault="00C9310A" w:rsidP="00461E58">
      <w:pPr>
        <w:spacing w:line="228" w:lineRule="auto"/>
        <w:rPr>
          <w:rFonts w:ascii="Arial" w:hAnsi="Arial" w:cs="Arial"/>
          <w:color w:val="500000"/>
          <w:lang w:val="es-ES_tradnl"/>
        </w:rPr>
      </w:pPr>
      <w:r w:rsidRPr="00486E89">
        <w:rPr>
          <w:rFonts w:ascii="Arial" w:eastAsia="Arial" w:hAnsi="Arial" w:cs="Arial"/>
          <w:b/>
          <w:color w:val="500000"/>
          <w:lang w:val="es-ES_tradnl" w:bidi="es-ES"/>
        </w:rPr>
        <w:t xml:space="preserve">Costo total: </w:t>
      </w:r>
      <w:r w:rsidRPr="00486E89">
        <w:rPr>
          <w:rFonts w:ascii="Arial" w:eastAsia="Arial" w:hAnsi="Arial" w:cs="Arial"/>
          <w:color w:val="500000"/>
          <w:lang w:val="es-ES_tradnl" w:bidi="es-ES"/>
        </w:rPr>
        <w:t>$</w:t>
      </w:r>
      <w:r w:rsidR="007E203F" w:rsidRPr="00486E89">
        <w:rPr>
          <w:rFonts w:ascii="Arial" w:eastAsia="Arial" w:hAnsi="Arial" w:cs="Arial"/>
          <w:color w:val="A5A5A5" w:themeColor="accent3"/>
          <w:lang w:val="es-ES_tradnl" w:bidi="es-ES"/>
        </w:rPr>
        <w:t xml:space="preserve">$$$ </w:t>
      </w:r>
    </w:p>
    <w:sectPr w:rsidR="00FB665F" w:rsidRPr="00486E89"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B4402" w14:textId="77777777" w:rsidR="00316162" w:rsidRDefault="00316162" w:rsidP="00F5116E">
      <w:r>
        <w:separator/>
      </w:r>
    </w:p>
  </w:endnote>
  <w:endnote w:type="continuationSeparator" w:id="0">
    <w:p w14:paraId="32A543FC" w14:textId="77777777" w:rsidR="00316162" w:rsidRDefault="00316162" w:rsidP="00F5116E">
      <w:r>
        <w:continuationSeparator/>
      </w:r>
    </w:p>
  </w:endnote>
  <w:endnote w:type="continuationNotice" w:id="1">
    <w:p w14:paraId="3EB29D6D" w14:textId="77777777" w:rsidR="00316162" w:rsidRDefault="00316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F353" w14:textId="77777777" w:rsidR="008D3BBE" w:rsidRDefault="008D3BBE"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p>
  <w:p w14:paraId="5052DA76" w14:textId="3A19EBB9" w:rsidR="005D11A0" w:rsidRDefault="00B06C76"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Pr>
        <w:rFonts w:ascii="Tahoma" w:eastAsia="Tahoma" w:hAnsi="Tahoma" w:cs="Tahoma"/>
        <w:noProof/>
        <w:sz w:val="11"/>
        <w:szCs w:val="11"/>
        <w:lang w:val="en-US"/>
      </w:rPr>
      <w:drawing>
        <wp:anchor distT="0" distB="0" distL="114300" distR="114300" simplePos="0" relativeHeight="251658241" behindDoc="0" locked="0" layoutInCell="1" allowOverlap="1" wp14:anchorId="18586C80" wp14:editId="435FA45C">
          <wp:simplePos x="0" y="0"/>
          <wp:positionH relativeFrom="column">
            <wp:posOffset>-120015</wp:posOffset>
          </wp:positionH>
          <wp:positionV relativeFrom="paragraph">
            <wp:posOffset>4445</wp:posOffset>
          </wp:positionV>
          <wp:extent cx="1274445" cy="493395"/>
          <wp:effectExtent l="0" t="0" r="0" b="1905"/>
          <wp:wrapSquare wrapText="bothSides"/>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274445"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3C1A">
      <w:rPr>
        <w:rFonts w:ascii="Tahoma" w:eastAsia="Tahoma" w:hAnsi="Tahoma" w:cs="Tahoma"/>
        <w:sz w:val="11"/>
        <w:szCs w:val="11"/>
        <w:lang w:bidi="es-ES"/>
      </w:rPr>
      <w:t xml:space="preserve">Este material lo financió el Programa de Asistencia Nutricional Suplementaria (Supplemental Nutrition Assistance Program, SNAP) del Departamento de Agricultura de los Estados Unidos (U.S. Department of Agriculture, USDA). </w:t>
    </w:r>
  </w:p>
  <w:p w14:paraId="58A9B3B2" w14:textId="5ADEE969" w:rsidR="00B4387C" w:rsidRDefault="006C34DB"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r>
      <w:rPr>
        <w:rFonts w:ascii="Tahoma" w:eastAsia="Tahoma" w:hAnsi="Tahoma" w:cs="Tahoma"/>
        <w:sz w:val="11"/>
        <w:szCs w:val="11"/>
        <w:lang w:bidi="es-ES"/>
      </w:rPr>
      <w:t>Esta institución es un organismo proveedor y empleador que ofrece igualdad de oportunidades.</w:t>
    </w:r>
  </w:p>
  <w:p w14:paraId="34AD4AB8" w14:textId="77777777" w:rsidR="00991E8D" w:rsidRPr="005D11A0" w:rsidRDefault="00991E8D"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p>
  <w:p w14:paraId="560C34FD" w14:textId="420F2A84" w:rsidR="00991E8D" w:rsidRPr="00F63C1A" w:rsidRDefault="00991E8D" w:rsidP="00B062E7">
    <w:pPr>
      <w:pStyle w:val="Footer"/>
      <w:tabs>
        <w:tab w:val="left" w:pos="7470"/>
      </w:tabs>
      <w:ind w:right="144"/>
      <w:rPr>
        <w:rFonts w:ascii="Tahoma" w:hAnsi="Tahoma" w:cs="Tahoma"/>
        <w:sz w:val="11"/>
        <w:szCs w:val="11"/>
      </w:rPr>
    </w:pPr>
    <w:r w:rsidRPr="00991E8D">
      <w:rPr>
        <w:rFonts w:ascii="Tahoma" w:eastAsia="Tahoma" w:hAnsi="Tahoma" w:cs="Tahoma"/>
        <w:sz w:val="11"/>
        <w:szCs w:val="11"/>
        <w:lang w:bidi="es-ES"/>
      </w:rPr>
      <w:t xml:space="preserve">Texas A&amp;M AgriLife Extension es un empleador y proveedor de programas que ofrece igualdad de oportunidades. </w:t>
    </w:r>
  </w:p>
  <w:p w14:paraId="426A0C28" w14:textId="2FF4E688" w:rsidR="00B4387C" w:rsidRPr="005D11A0" w:rsidRDefault="00B4387C" w:rsidP="00B062E7">
    <w:pPr>
      <w:pStyle w:val="Footer"/>
      <w:tabs>
        <w:tab w:val="left" w:pos="7470"/>
      </w:tabs>
      <w:ind w:right="144"/>
      <w:rPr>
        <w:sz w:val="11"/>
        <w:szCs w:val="11"/>
      </w:rPr>
    </w:pPr>
    <w:r w:rsidRPr="00F63C1A">
      <w:rPr>
        <w:rFonts w:ascii="Tahoma" w:eastAsia="Tahoma" w:hAnsi="Tahoma" w:cs="Tahoma"/>
        <w:sz w:val="11"/>
        <w:szCs w:val="11"/>
        <w:lang w:bidi="es-ES"/>
      </w:rPr>
      <w:t>Es una colaboración del Sistema Universitario Texas A&amp;M, el Departamento de Agricultura de EE. UU.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F0201" w14:textId="77777777" w:rsidR="00316162" w:rsidRDefault="00316162" w:rsidP="00F5116E">
      <w:r>
        <w:separator/>
      </w:r>
    </w:p>
  </w:footnote>
  <w:footnote w:type="continuationSeparator" w:id="0">
    <w:p w14:paraId="092A4351" w14:textId="77777777" w:rsidR="00316162" w:rsidRDefault="00316162" w:rsidP="00F5116E">
      <w:r>
        <w:continuationSeparator/>
      </w:r>
    </w:p>
  </w:footnote>
  <w:footnote w:type="continuationNotice" w:id="1">
    <w:p w14:paraId="0390C043" w14:textId="77777777" w:rsidR="00316162" w:rsidRDefault="003161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eastAsia="Tahoma" w:hAnsi="Tahoma" w:cs="Tahoma"/>
        <w:b/>
        <w:noProof/>
        <w:color w:val="500000"/>
        <w:sz w:val="24"/>
        <w:lang w:val="en-US"/>
      </w:rPr>
      <w:drawing>
        <wp:anchor distT="0" distB="0" distL="114300" distR="114300" simplePos="0" relativeHeight="251658240"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 name="Picture 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eastAsia="Tahoma" w:hAnsi="Tahoma" w:cs="Tahoma"/>
        <w:b/>
        <w:color w:val="500000"/>
        <w:sz w:val="21"/>
        <w:szCs w:val="20"/>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42CC8C44" w:rsidR="008D4266" w:rsidRPr="00413940" w:rsidRDefault="002D3CE0" w:rsidP="000042B7">
    <w:pPr>
      <w:pStyle w:val="Header"/>
      <w:spacing w:before="120"/>
      <w:ind w:right="-36"/>
      <w:jc w:val="right"/>
      <w:rPr>
        <w:rFonts w:ascii="Tahoma" w:hAnsi="Tahoma" w:cs="Tahoma"/>
        <w:b/>
        <w:color w:val="500000"/>
        <w:sz w:val="21"/>
        <w:szCs w:val="20"/>
      </w:rPr>
    </w:pPr>
    <w:r>
      <w:rPr>
        <w:rFonts w:ascii="Tahoma" w:eastAsia="Tahoma" w:hAnsi="Tahoma" w:cs="Tahoma"/>
        <w:b/>
        <w:color w:val="500000"/>
        <w:sz w:val="21"/>
        <w:szCs w:val="20"/>
        <w:lang w:bidi="es-ES"/>
      </w:rPr>
      <w:t>Diciembre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900B93"/>
    <w:multiLevelType w:val="hybridMultilevel"/>
    <w:tmpl w:val="C936A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D6138"/>
    <w:multiLevelType w:val="hybridMultilevel"/>
    <w:tmpl w:val="D1820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96951"/>
    <w:multiLevelType w:val="hybridMultilevel"/>
    <w:tmpl w:val="0A98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101D1B"/>
    <w:multiLevelType w:val="hybridMultilevel"/>
    <w:tmpl w:val="9762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AB026B"/>
    <w:multiLevelType w:val="hybridMultilevel"/>
    <w:tmpl w:val="FD58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886FB7"/>
    <w:multiLevelType w:val="hybridMultilevel"/>
    <w:tmpl w:val="09160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3E1DB4"/>
    <w:multiLevelType w:val="hybridMultilevel"/>
    <w:tmpl w:val="6C4AB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2A62B7"/>
    <w:multiLevelType w:val="hybridMultilevel"/>
    <w:tmpl w:val="AAF2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8410304">
    <w:abstractNumId w:val="6"/>
  </w:num>
  <w:num w:numId="2" w16cid:durableId="1593201332">
    <w:abstractNumId w:val="4"/>
  </w:num>
  <w:num w:numId="3" w16cid:durableId="184754643">
    <w:abstractNumId w:val="15"/>
  </w:num>
  <w:num w:numId="4" w16cid:durableId="1460609692">
    <w:abstractNumId w:val="9"/>
  </w:num>
  <w:num w:numId="5" w16cid:durableId="39787006">
    <w:abstractNumId w:val="11"/>
  </w:num>
  <w:num w:numId="6" w16cid:durableId="1779443861">
    <w:abstractNumId w:val="1"/>
  </w:num>
  <w:num w:numId="7" w16cid:durableId="1779371460">
    <w:abstractNumId w:val="5"/>
  </w:num>
  <w:num w:numId="8" w16cid:durableId="1828399925">
    <w:abstractNumId w:val="13"/>
  </w:num>
  <w:num w:numId="9" w16cid:durableId="1197473802">
    <w:abstractNumId w:val="19"/>
  </w:num>
  <w:num w:numId="10" w16cid:durableId="1337151992">
    <w:abstractNumId w:val="14"/>
  </w:num>
  <w:num w:numId="11" w16cid:durableId="1747991103">
    <w:abstractNumId w:val="17"/>
  </w:num>
  <w:num w:numId="12" w16cid:durableId="473376996">
    <w:abstractNumId w:val="2"/>
  </w:num>
  <w:num w:numId="13" w16cid:durableId="1287736764">
    <w:abstractNumId w:val="3"/>
  </w:num>
  <w:num w:numId="14" w16cid:durableId="187254934">
    <w:abstractNumId w:val="0"/>
  </w:num>
  <w:num w:numId="15" w16cid:durableId="1903833362">
    <w:abstractNumId w:val="20"/>
  </w:num>
  <w:num w:numId="16" w16cid:durableId="634071124">
    <w:abstractNumId w:val="12"/>
  </w:num>
  <w:num w:numId="17" w16cid:durableId="1880045657">
    <w:abstractNumId w:val="10"/>
  </w:num>
  <w:num w:numId="18" w16cid:durableId="1552496141">
    <w:abstractNumId w:val="21"/>
  </w:num>
  <w:num w:numId="19" w16cid:durableId="849106810">
    <w:abstractNumId w:val="7"/>
  </w:num>
  <w:num w:numId="20" w16cid:durableId="1075709019">
    <w:abstractNumId w:val="16"/>
  </w:num>
  <w:num w:numId="21" w16cid:durableId="207768391">
    <w:abstractNumId w:val="8"/>
  </w:num>
  <w:num w:numId="22" w16cid:durableId="183922932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6E"/>
    <w:rsid w:val="00000ED4"/>
    <w:rsid w:val="00001162"/>
    <w:rsid w:val="0000153F"/>
    <w:rsid w:val="000019EB"/>
    <w:rsid w:val="00003FC9"/>
    <w:rsid w:val="000042B7"/>
    <w:rsid w:val="00004F82"/>
    <w:rsid w:val="0000630C"/>
    <w:rsid w:val="000100BD"/>
    <w:rsid w:val="000101FE"/>
    <w:rsid w:val="00010DA4"/>
    <w:rsid w:val="00011C44"/>
    <w:rsid w:val="00011E5E"/>
    <w:rsid w:val="00013378"/>
    <w:rsid w:val="00013768"/>
    <w:rsid w:val="00015140"/>
    <w:rsid w:val="000151F1"/>
    <w:rsid w:val="000152AF"/>
    <w:rsid w:val="00015D54"/>
    <w:rsid w:val="00017CDA"/>
    <w:rsid w:val="00017D77"/>
    <w:rsid w:val="00021DA5"/>
    <w:rsid w:val="00021F2B"/>
    <w:rsid w:val="0002335A"/>
    <w:rsid w:val="000233E9"/>
    <w:rsid w:val="00024795"/>
    <w:rsid w:val="00024A61"/>
    <w:rsid w:val="00024CAF"/>
    <w:rsid w:val="000278E1"/>
    <w:rsid w:val="00027A0E"/>
    <w:rsid w:val="00027BF3"/>
    <w:rsid w:val="000317CB"/>
    <w:rsid w:val="00031BC8"/>
    <w:rsid w:val="000325C2"/>
    <w:rsid w:val="000328BA"/>
    <w:rsid w:val="000331B0"/>
    <w:rsid w:val="000332D2"/>
    <w:rsid w:val="00036816"/>
    <w:rsid w:val="00037963"/>
    <w:rsid w:val="00041B89"/>
    <w:rsid w:val="00042849"/>
    <w:rsid w:val="00043B4B"/>
    <w:rsid w:val="0004443A"/>
    <w:rsid w:val="00045B2B"/>
    <w:rsid w:val="00047F09"/>
    <w:rsid w:val="000511F8"/>
    <w:rsid w:val="00052379"/>
    <w:rsid w:val="00056DD6"/>
    <w:rsid w:val="00057EFD"/>
    <w:rsid w:val="00060907"/>
    <w:rsid w:val="00060C49"/>
    <w:rsid w:val="00061892"/>
    <w:rsid w:val="00062063"/>
    <w:rsid w:val="000630C3"/>
    <w:rsid w:val="00070B61"/>
    <w:rsid w:val="00070E24"/>
    <w:rsid w:val="00071288"/>
    <w:rsid w:val="00071734"/>
    <w:rsid w:val="000749E2"/>
    <w:rsid w:val="000756AC"/>
    <w:rsid w:val="000766D3"/>
    <w:rsid w:val="000802D9"/>
    <w:rsid w:val="000821F5"/>
    <w:rsid w:val="00083E91"/>
    <w:rsid w:val="00083F27"/>
    <w:rsid w:val="0008400F"/>
    <w:rsid w:val="00090EC1"/>
    <w:rsid w:val="00091467"/>
    <w:rsid w:val="00091A1A"/>
    <w:rsid w:val="00092E0F"/>
    <w:rsid w:val="00094450"/>
    <w:rsid w:val="000951AE"/>
    <w:rsid w:val="00095B7C"/>
    <w:rsid w:val="000A04B3"/>
    <w:rsid w:val="000A1127"/>
    <w:rsid w:val="000A41E6"/>
    <w:rsid w:val="000A4B46"/>
    <w:rsid w:val="000A4D5B"/>
    <w:rsid w:val="000A50AE"/>
    <w:rsid w:val="000A53D8"/>
    <w:rsid w:val="000B0B02"/>
    <w:rsid w:val="000B1F2B"/>
    <w:rsid w:val="000B2C4E"/>
    <w:rsid w:val="000B4662"/>
    <w:rsid w:val="000B5EA3"/>
    <w:rsid w:val="000B78DC"/>
    <w:rsid w:val="000C0D7A"/>
    <w:rsid w:val="000C103B"/>
    <w:rsid w:val="000C1E17"/>
    <w:rsid w:val="000C2FD4"/>
    <w:rsid w:val="000C54F8"/>
    <w:rsid w:val="000C64B1"/>
    <w:rsid w:val="000C76A6"/>
    <w:rsid w:val="000D2364"/>
    <w:rsid w:val="000D262C"/>
    <w:rsid w:val="000D5040"/>
    <w:rsid w:val="000D6A99"/>
    <w:rsid w:val="000E18E7"/>
    <w:rsid w:val="000E1914"/>
    <w:rsid w:val="000E2264"/>
    <w:rsid w:val="000E4AB3"/>
    <w:rsid w:val="000E6A38"/>
    <w:rsid w:val="000E6BD8"/>
    <w:rsid w:val="000F08FE"/>
    <w:rsid w:val="000F1D66"/>
    <w:rsid w:val="000F2A37"/>
    <w:rsid w:val="000F45B4"/>
    <w:rsid w:val="000F4DB6"/>
    <w:rsid w:val="000F6544"/>
    <w:rsid w:val="000F7445"/>
    <w:rsid w:val="000F7F41"/>
    <w:rsid w:val="00103D46"/>
    <w:rsid w:val="00105C59"/>
    <w:rsid w:val="00106204"/>
    <w:rsid w:val="00107329"/>
    <w:rsid w:val="0011376A"/>
    <w:rsid w:val="0011395D"/>
    <w:rsid w:val="0011403B"/>
    <w:rsid w:val="001141D9"/>
    <w:rsid w:val="00114596"/>
    <w:rsid w:val="00115D57"/>
    <w:rsid w:val="00116263"/>
    <w:rsid w:val="001166ED"/>
    <w:rsid w:val="001170C3"/>
    <w:rsid w:val="0011767D"/>
    <w:rsid w:val="0012003E"/>
    <w:rsid w:val="001226B7"/>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3E94"/>
    <w:rsid w:val="00147175"/>
    <w:rsid w:val="00147B37"/>
    <w:rsid w:val="001512FB"/>
    <w:rsid w:val="001522A3"/>
    <w:rsid w:val="00156111"/>
    <w:rsid w:val="0015676B"/>
    <w:rsid w:val="00156BDF"/>
    <w:rsid w:val="00160832"/>
    <w:rsid w:val="00160A4B"/>
    <w:rsid w:val="001613FB"/>
    <w:rsid w:val="00161BAF"/>
    <w:rsid w:val="00164C0A"/>
    <w:rsid w:val="00166766"/>
    <w:rsid w:val="00167341"/>
    <w:rsid w:val="00170554"/>
    <w:rsid w:val="0017082E"/>
    <w:rsid w:val="00170AEB"/>
    <w:rsid w:val="00174FD9"/>
    <w:rsid w:val="001755DB"/>
    <w:rsid w:val="00175A0E"/>
    <w:rsid w:val="00175BEF"/>
    <w:rsid w:val="00181D23"/>
    <w:rsid w:val="00186131"/>
    <w:rsid w:val="0018717E"/>
    <w:rsid w:val="0018733C"/>
    <w:rsid w:val="00190B6F"/>
    <w:rsid w:val="00190C74"/>
    <w:rsid w:val="00194510"/>
    <w:rsid w:val="00195508"/>
    <w:rsid w:val="0019701D"/>
    <w:rsid w:val="001A21C2"/>
    <w:rsid w:val="001A6BC1"/>
    <w:rsid w:val="001A6FD7"/>
    <w:rsid w:val="001B000B"/>
    <w:rsid w:val="001B1BD5"/>
    <w:rsid w:val="001B3F36"/>
    <w:rsid w:val="001B4A52"/>
    <w:rsid w:val="001B6E42"/>
    <w:rsid w:val="001B7D77"/>
    <w:rsid w:val="001C1041"/>
    <w:rsid w:val="001C16AD"/>
    <w:rsid w:val="001C1B1E"/>
    <w:rsid w:val="001C41D0"/>
    <w:rsid w:val="001C4234"/>
    <w:rsid w:val="001C691F"/>
    <w:rsid w:val="001D0B06"/>
    <w:rsid w:val="001D2BC2"/>
    <w:rsid w:val="001D3B37"/>
    <w:rsid w:val="001D52C0"/>
    <w:rsid w:val="001E2257"/>
    <w:rsid w:val="001E3D21"/>
    <w:rsid w:val="001E4D12"/>
    <w:rsid w:val="001F060A"/>
    <w:rsid w:val="001F1822"/>
    <w:rsid w:val="001F29C5"/>
    <w:rsid w:val="001F2F90"/>
    <w:rsid w:val="001F32FF"/>
    <w:rsid w:val="001F4AFD"/>
    <w:rsid w:val="001F50A2"/>
    <w:rsid w:val="001F54C0"/>
    <w:rsid w:val="00201959"/>
    <w:rsid w:val="002022B1"/>
    <w:rsid w:val="00202970"/>
    <w:rsid w:val="002033E2"/>
    <w:rsid w:val="00203E33"/>
    <w:rsid w:val="0020452E"/>
    <w:rsid w:val="00204634"/>
    <w:rsid w:val="00205E48"/>
    <w:rsid w:val="00205FB8"/>
    <w:rsid w:val="0020624C"/>
    <w:rsid w:val="0020754F"/>
    <w:rsid w:val="00207CA2"/>
    <w:rsid w:val="00210787"/>
    <w:rsid w:val="0021192A"/>
    <w:rsid w:val="00212999"/>
    <w:rsid w:val="002129BB"/>
    <w:rsid w:val="00212B05"/>
    <w:rsid w:val="002137A1"/>
    <w:rsid w:val="00213BA9"/>
    <w:rsid w:val="002143A7"/>
    <w:rsid w:val="00215E42"/>
    <w:rsid w:val="00216DE9"/>
    <w:rsid w:val="00217998"/>
    <w:rsid w:val="00220363"/>
    <w:rsid w:val="00221CF0"/>
    <w:rsid w:val="0022301B"/>
    <w:rsid w:val="00223F76"/>
    <w:rsid w:val="00225BD5"/>
    <w:rsid w:val="0023075F"/>
    <w:rsid w:val="00230D2B"/>
    <w:rsid w:val="0023448D"/>
    <w:rsid w:val="00234A4B"/>
    <w:rsid w:val="00235F51"/>
    <w:rsid w:val="0023735A"/>
    <w:rsid w:val="00237B21"/>
    <w:rsid w:val="00242D95"/>
    <w:rsid w:val="00243C86"/>
    <w:rsid w:val="00244568"/>
    <w:rsid w:val="0024535D"/>
    <w:rsid w:val="00245529"/>
    <w:rsid w:val="00245A6E"/>
    <w:rsid w:val="0024777D"/>
    <w:rsid w:val="002522FA"/>
    <w:rsid w:val="0025378D"/>
    <w:rsid w:val="00254729"/>
    <w:rsid w:val="0025702F"/>
    <w:rsid w:val="00257FE7"/>
    <w:rsid w:val="002611FF"/>
    <w:rsid w:val="002629A7"/>
    <w:rsid w:val="00263682"/>
    <w:rsid w:val="00264DE6"/>
    <w:rsid w:val="002662A8"/>
    <w:rsid w:val="00267CE6"/>
    <w:rsid w:val="00270198"/>
    <w:rsid w:val="00272F4C"/>
    <w:rsid w:val="002733E3"/>
    <w:rsid w:val="0027446A"/>
    <w:rsid w:val="00275585"/>
    <w:rsid w:val="00275992"/>
    <w:rsid w:val="00276394"/>
    <w:rsid w:val="0028029E"/>
    <w:rsid w:val="002806D2"/>
    <w:rsid w:val="00282505"/>
    <w:rsid w:val="00283565"/>
    <w:rsid w:val="002835AB"/>
    <w:rsid w:val="00284D43"/>
    <w:rsid w:val="00290328"/>
    <w:rsid w:val="00290DB3"/>
    <w:rsid w:val="00292334"/>
    <w:rsid w:val="00292B7C"/>
    <w:rsid w:val="00292CA3"/>
    <w:rsid w:val="0029432C"/>
    <w:rsid w:val="0029628D"/>
    <w:rsid w:val="002964BD"/>
    <w:rsid w:val="002A2330"/>
    <w:rsid w:val="002A2852"/>
    <w:rsid w:val="002A3E05"/>
    <w:rsid w:val="002A5E7E"/>
    <w:rsid w:val="002B0192"/>
    <w:rsid w:val="002B1F5A"/>
    <w:rsid w:val="002B2150"/>
    <w:rsid w:val="002B252F"/>
    <w:rsid w:val="002B449B"/>
    <w:rsid w:val="002B54EC"/>
    <w:rsid w:val="002B5726"/>
    <w:rsid w:val="002B5B9C"/>
    <w:rsid w:val="002C0497"/>
    <w:rsid w:val="002C0500"/>
    <w:rsid w:val="002C20AD"/>
    <w:rsid w:val="002C2A12"/>
    <w:rsid w:val="002C566C"/>
    <w:rsid w:val="002C5747"/>
    <w:rsid w:val="002C5D17"/>
    <w:rsid w:val="002D04E4"/>
    <w:rsid w:val="002D1303"/>
    <w:rsid w:val="002D1E88"/>
    <w:rsid w:val="002D2EAE"/>
    <w:rsid w:val="002D3CE0"/>
    <w:rsid w:val="002D6D66"/>
    <w:rsid w:val="002D718D"/>
    <w:rsid w:val="002E3AE9"/>
    <w:rsid w:val="002E3B72"/>
    <w:rsid w:val="002E3BAF"/>
    <w:rsid w:val="002E6C89"/>
    <w:rsid w:val="002E73F5"/>
    <w:rsid w:val="002E78C0"/>
    <w:rsid w:val="002F0761"/>
    <w:rsid w:val="002F1A49"/>
    <w:rsid w:val="002F1FA0"/>
    <w:rsid w:val="002F2C64"/>
    <w:rsid w:val="002F2CAE"/>
    <w:rsid w:val="002F372F"/>
    <w:rsid w:val="002F3B03"/>
    <w:rsid w:val="002F4F4B"/>
    <w:rsid w:val="002F4F4E"/>
    <w:rsid w:val="002F51DA"/>
    <w:rsid w:val="003014FB"/>
    <w:rsid w:val="0030373B"/>
    <w:rsid w:val="0030478A"/>
    <w:rsid w:val="00304DE7"/>
    <w:rsid w:val="00306F48"/>
    <w:rsid w:val="00307B9B"/>
    <w:rsid w:val="003101F0"/>
    <w:rsid w:val="00311235"/>
    <w:rsid w:val="003115D5"/>
    <w:rsid w:val="00312B2E"/>
    <w:rsid w:val="00314619"/>
    <w:rsid w:val="00315082"/>
    <w:rsid w:val="00316162"/>
    <w:rsid w:val="0031712E"/>
    <w:rsid w:val="00317EF4"/>
    <w:rsid w:val="00317FDF"/>
    <w:rsid w:val="00320B4A"/>
    <w:rsid w:val="00321EF7"/>
    <w:rsid w:val="00322A67"/>
    <w:rsid w:val="0032538D"/>
    <w:rsid w:val="003265D2"/>
    <w:rsid w:val="00326C7C"/>
    <w:rsid w:val="00326F12"/>
    <w:rsid w:val="00327B32"/>
    <w:rsid w:val="003308C9"/>
    <w:rsid w:val="00331EFB"/>
    <w:rsid w:val="003324E0"/>
    <w:rsid w:val="00332F88"/>
    <w:rsid w:val="0033356E"/>
    <w:rsid w:val="00333E01"/>
    <w:rsid w:val="00336690"/>
    <w:rsid w:val="00340A3C"/>
    <w:rsid w:val="00341BEA"/>
    <w:rsid w:val="0034246E"/>
    <w:rsid w:val="0034266A"/>
    <w:rsid w:val="00342A0B"/>
    <w:rsid w:val="00342DAC"/>
    <w:rsid w:val="003433C0"/>
    <w:rsid w:val="0034342E"/>
    <w:rsid w:val="003441BF"/>
    <w:rsid w:val="00344655"/>
    <w:rsid w:val="00344D1A"/>
    <w:rsid w:val="0034501C"/>
    <w:rsid w:val="00345AEC"/>
    <w:rsid w:val="00345B38"/>
    <w:rsid w:val="00347078"/>
    <w:rsid w:val="0035069D"/>
    <w:rsid w:val="0035533A"/>
    <w:rsid w:val="003558C9"/>
    <w:rsid w:val="00355DDD"/>
    <w:rsid w:val="003629BB"/>
    <w:rsid w:val="0036307D"/>
    <w:rsid w:val="00364664"/>
    <w:rsid w:val="00365881"/>
    <w:rsid w:val="00367E10"/>
    <w:rsid w:val="003701AB"/>
    <w:rsid w:val="00372665"/>
    <w:rsid w:val="00372C93"/>
    <w:rsid w:val="00373AB0"/>
    <w:rsid w:val="003742FB"/>
    <w:rsid w:val="003777AA"/>
    <w:rsid w:val="00377AD7"/>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96FF2"/>
    <w:rsid w:val="003A06DD"/>
    <w:rsid w:val="003A1142"/>
    <w:rsid w:val="003A1678"/>
    <w:rsid w:val="003A1E1D"/>
    <w:rsid w:val="003A2413"/>
    <w:rsid w:val="003A3CCF"/>
    <w:rsid w:val="003A62FB"/>
    <w:rsid w:val="003A7D17"/>
    <w:rsid w:val="003B0097"/>
    <w:rsid w:val="003B1624"/>
    <w:rsid w:val="003B1E07"/>
    <w:rsid w:val="003B4141"/>
    <w:rsid w:val="003B457C"/>
    <w:rsid w:val="003B4D53"/>
    <w:rsid w:val="003B51C6"/>
    <w:rsid w:val="003B5B38"/>
    <w:rsid w:val="003B690D"/>
    <w:rsid w:val="003B6C88"/>
    <w:rsid w:val="003B736C"/>
    <w:rsid w:val="003B7D70"/>
    <w:rsid w:val="003C06F4"/>
    <w:rsid w:val="003C169E"/>
    <w:rsid w:val="003C1A8D"/>
    <w:rsid w:val="003C247A"/>
    <w:rsid w:val="003C7DF7"/>
    <w:rsid w:val="003D08CE"/>
    <w:rsid w:val="003D1A96"/>
    <w:rsid w:val="003D5F78"/>
    <w:rsid w:val="003E0200"/>
    <w:rsid w:val="003E09C4"/>
    <w:rsid w:val="003E2720"/>
    <w:rsid w:val="003E515A"/>
    <w:rsid w:val="003E71D8"/>
    <w:rsid w:val="003F16B4"/>
    <w:rsid w:val="003F2D83"/>
    <w:rsid w:val="003F3A55"/>
    <w:rsid w:val="003F473A"/>
    <w:rsid w:val="003F5C09"/>
    <w:rsid w:val="003F6708"/>
    <w:rsid w:val="00401005"/>
    <w:rsid w:val="00402121"/>
    <w:rsid w:val="004037DD"/>
    <w:rsid w:val="00407664"/>
    <w:rsid w:val="004113EA"/>
    <w:rsid w:val="00413940"/>
    <w:rsid w:val="0041542C"/>
    <w:rsid w:val="0041678C"/>
    <w:rsid w:val="00420911"/>
    <w:rsid w:val="00421361"/>
    <w:rsid w:val="0042182B"/>
    <w:rsid w:val="00421E5A"/>
    <w:rsid w:val="004239A7"/>
    <w:rsid w:val="00426830"/>
    <w:rsid w:val="00427D44"/>
    <w:rsid w:val="00427F2E"/>
    <w:rsid w:val="00431948"/>
    <w:rsid w:val="00436AB8"/>
    <w:rsid w:val="004376A1"/>
    <w:rsid w:val="00437C23"/>
    <w:rsid w:val="00441770"/>
    <w:rsid w:val="00443C6D"/>
    <w:rsid w:val="004446D9"/>
    <w:rsid w:val="00444BE7"/>
    <w:rsid w:val="00447DA8"/>
    <w:rsid w:val="00454826"/>
    <w:rsid w:val="00455EA7"/>
    <w:rsid w:val="0045726C"/>
    <w:rsid w:val="004573E5"/>
    <w:rsid w:val="00461B10"/>
    <w:rsid w:val="00461E58"/>
    <w:rsid w:val="00467C6F"/>
    <w:rsid w:val="0047069D"/>
    <w:rsid w:val="004707E9"/>
    <w:rsid w:val="00470872"/>
    <w:rsid w:val="00471B3E"/>
    <w:rsid w:val="00471F55"/>
    <w:rsid w:val="004755CA"/>
    <w:rsid w:val="004756D3"/>
    <w:rsid w:val="004773E5"/>
    <w:rsid w:val="00480173"/>
    <w:rsid w:val="00480387"/>
    <w:rsid w:val="004804B8"/>
    <w:rsid w:val="004804BD"/>
    <w:rsid w:val="00481AF9"/>
    <w:rsid w:val="00482467"/>
    <w:rsid w:val="00482A7A"/>
    <w:rsid w:val="00486E89"/>
    <w:rsid w:val="004907A1"/>
    <w:rsid w:val="0049197C"/>
    <w:rsid w:val="00493570"/>
    <w:rsid w:val="004948AF"/>
    <w:rsid w:val="004953FF"/>
    <w:rsid w:val="00495CF8"/>
    <w:rsid w:val="00496011"/>
    <w:rsid w:val="004970DB"/>
    <w:rsid w:val="004A0AAD"/>
    <w:rsid w:val="004A198A"/>
    <w:rsid w:val="004A41B2"/>
    <w:rsid w:val="004A4306"/>
    <w:rsid w:val="004A4C81"/>
    <w:rsid w:val="004A738C"/>
    <w:rsid w:val="004B06E1"/>
    <w:rsid w:val="004B0D12"/>
    <w:rsid w:val="004B2BDB"/>
    <w:rsid w:val="004B3762"/>
    <w:rsid w:val="004B41F9"/>
    <w:rsid w:val="004B5BB4"/>
    <w:rsid w:val="004B74EE"/>
    <w:rsid w:val="004C0F08"/>
    <w:rsid w:val="004C56A7"/>
    <w:rsid w:val="004D0FEF"/>
    <w:rsid w:val="004D1E62"/>
    <w:rsid w:val="004D3A64"/>
    <w:rsid w:val="004D5DB7"/>
    <w:rsid w:val="004D6F29"/>
    <w:rsid w:val="004D7F0D"/>
    <w:rsid w:val="004D7F8B"/>
    <w:rsid w:val="004E0467"/>
    <w:rsid w:val="004E132A"/>
    <w:rsid w:val="004E2958"/>
    <w:rsid w:val="004E44A6"/>
    <w:rsid w:val="004E4E6A"/>
    <w:rsid w:val="004E6A43"/>
    <w:rsid w:val="004E7D61"/>
    <w:rsid w:val="004F039E"/>
    <w:rsid w:val="004F1DE9"/>
    <w:rsid w:val="004F243B"/>
    <w:rsid w:val="004F2D81"/>
    <w:rsid w:val="004F3681"/>
    <w:rsid w:val="004F6EF6"/>
    <w:rsid w:val="005004AC"/>
    <w:rsid w:val="00501A74"/>
    <w:rsid w:val="00502D57"/>
    <w:rsid w:val="0050311A"/>
    <w:rsid w:val="00503D9F"/>
    <w:rsid w:val="00503E81"/>
    <w:rsid w:val="00504063"/>
    <w:rsid w:val="00504DA8"/>
    <w:rsid w:val="005050E6"/>
    <w:rsid w:val="0050530F"/>
    <w:rsid w:val="00506687"/>
    <w:rsid w:val="005069F7"/>
    <w:rsid w:val="00506B2C"/>
    <w:rsid w:val="00507B70"/>
    <w:rsid w:val="0051021C"/>
    <w:rsid w:val="0051032C"/>
    <w:rsid w:val="00510646"/>
    <w:rsid w:val="00510D8A"/>
    <w:rsid w:val="00511CED"/>
    <w:rsid w:val="00511D63"/>
    <w:rsid w:val="005124F7"/>
    <w:rsid w:val="00512C53"/>
    <w:rsid w:val="00513FB6"/>
    <w:rsid w:val="0051407F"/>
    <w:rsid w:val="00515351"/>
    <w:rsid w:val="00516B44"/>
    <w:rsid w:val="0052196C"/>
    <w:rsid w:val="00521DBC"/>
    <w:rsid w:val="00521EEE"/>
    <w:rsid w:val="00522244"/>
    <w:rsid w:val="00522885"/>
    <w:rsid w:val="005233BE"/>
    <w:rsid w:val="0052350E"/>
    <w:rsid w:val="00523E62"/>
    <w:rsid w:val="005250D0"/>
    <w:rsid w:val="00530AA0"/>
    <w:rsid w:val="00532347"/>
    <w:rsid w:val="0053292D"/>
    <w:rsid w:val="00533403"/>
    <w:rsid w:val="005340A5"/>
    <w:rsid w:val="00535109"/>
    <w:rsid w:val="00535A6B"/>
    <w:rsid w:val="0053663D"/>
    <w:rsid w:val="00537076"/>
    <w:rsid w:val="005371A2"/>
    <w:rsid w:val="00537994"/>
    <w:rsid w:val="00541591"/>
    <w:rsid w:val="005444D7"/>
    <w:rsid w:val="005455F8"/>
    <w:rsid w:val="0054614D"/>
    <w:rsid w:val="00546575"/>
    <w:rsid w:val="005503A7"/>
    <w:rsid w:val="00552845"/>
    <w:rsid w:val="00553B91"/>
    <w:rsid w:val="00556F16"/>
    <w:rsid w:val="00557AE3"/>
    <w:rsid w:val="00557C4A"/>
    <w:rsid w:val="005652DF"/>
    <w:rsid w:val="005674B0"/>
    <w:rsid w:val="0057010C"/>
    <w:rsid w:val="00570461"/>
    <w:rsid w:val="00570512"/>
    <w:rsid w:val="00571950"/>
    <w:rsid w:val="00571C6D"/>
    <w:rsid w:val="00571E88"/>
    <w:rsid w:val="00573E7B"/>
    <w:rsid w:val="00575D25"/>
    <w:rsid w:val="00575D52"/>
    <w:rsid w:val="00576D5F"/>
    <w:rsid w:val="00577030"/>
    <w:rsid w:val="00583114"/>
    <w:rsid w:val="00584D50"/>
    <w:rsid w:val="0058535D"/>
    <w:rsid w:val="00586C9D"/>
    <w:rsid w:val="00590247"/>
    <w:rsid w:val="00590DAC"/>
    <w:rsid w:val="0059163C"/>
    <w:rsid w:val="00592A23"/>
    <w:rsid w:val="00592FC0"/>
    <w:rsid w:val="00594E1A"/>
    <w:rsid w:val="005951B9"/>
    <w:rsid w:val="005965E2"/>
    <w:rsid w:val="005971E1"/>
    <w:rsid w:val="005972E5"/>
    <w:rsid w:val="005A02D9"/>
    <w:rsid w:val="005A10E7"/>
    <w:rsid w:val="005B13A7"/>
    <w:rsid w:val="005C0858"/>
    <w:rsid w:val="005C1D19"/>
    <w:rsid w:val="005C2A78"/>
    <w:rsid w:val="005C4EC0"/>
    <w:rsid w:val="005C7C0C"/>
    <w:rsid w:val="005C7D37"/>
    <w:rsid w:val="005D11A0"/>
    <w:rsid w:val="005D1676"/>
    <w:rsid w:val="005D37E9"/>
    <w:rsid w:val="005D3D33"/>
    <w:rsid w:val="005D42CC"/>
    <w:rsid w:val="005D7ABE"/>
    <w:rsid w:val="005D7C02"/>
    <w:rsid w:val="005E0BE7"/>
    <w:rsid w:val="005E23C2"/>
    <w:rsid w:val="005E368B"/>
    <w:rsid w:val="005E3B64"/>
    <w:rsid w:val="005E44AB"/>
    <w:rsid w:val="005E4916"/>
    <w:rsid w:val="005E4A4E"/>
    <w:rsid w:val="005E4C1A"/>
    <w:rsid w:val="005E50F5"/>
    <w:rsid w:val="005E63E2"/>
    <w:rsid w:val="005E6B11"/>
    <w:rsid w:val="005F0E41"/>
    <w:rsid w:val="005F0EF6"/>
    <w:rsid w:val="005F255F"/>
    <w:rsid w:val="005F29C4"/>
    <w:rsid w:val="005F2FC4"/>
    <w:rsid w:val="005F7708"/>
    <w:rsid w:val="005F7B6E"/>
    <w:rsid w:val="00610FC9"/>
    <w:rsid w:val="00611082"/>
    <w:rsid w:val="0061330D"/>
    <w:rsid w:val="006135A0"/>
    <w:rsid w:val="00614EB0"/>
    <w:rsid w:val="006166FC"/>
    <w:rsid w:val="00620508"/>
    <w:rsid w:val="0062088E"/>
    <w:rsid w:val="00622FF2"/>
    <w:rsid w:val="006257EF"/>
    <w:rsid w:val="00626D1F"/>
    <w:rsid w:val="00627235"/>
    <w:rsid w:val="006325DB"/>
    <w:rsid w:val="00633C28"/>
    <w:rsid w:val="006402AA"/>
    <w:rsid w:val="006419EE"/>
    <w:rsid w:val="00641F58"/>
    <w:rsid w:val="00642239"/>
    <w:rsid w:val="00643201"/>
    <w:rsid w:val="00643279"/>
    <w:rsid w:val="00643F1E"/>
    <w:rsid w:val="00645282"/>
    <w:rsid w:val="006457AE"/>
    <w:rsid w:val="00645834"/>
    <w:rsid w:val="006461EF"/>
    <w:rsid w:val="00646211"/>
    <w:rsid w:val="00650B8B"/>
    <w:rsid w:val="006516F6"/>
    <w:rsid w:val="006522DD"/>
    <w:rsid w:val="00654218"/>
    <w:rsid w:val="006574BE"/>
    <w:rsid w:val="00657C99"/>
    <w:rsid w:val="00661318"/>
    <w:rsid w:val="00663CCF"/>
    <w:rsid w:val="00664355"/>
    <w:rsid w:val="006647A7"/>
    <w:rsid w:val="00665F64"/>
    <w:rsid w:val="006701D3"/>
    <w:rsid w:val="00670951"/>
    <w:rsid w:val="00671724"/>
    <w:rsid w:val="00672340"/>
    <w:rsid w:val="00672652"/>
    <w:rsid w:val="00673E84"/>
    <w:rsid w:val="00674E22"/>
    <w:rsid w:val="0067559D"/>
    <w:rsid w:val="00675A51"/>
    <w:rsid w:val="00676364"/>
    <w:rsid w:val="00676643"/>
    <w:rsid w:val="0068285F"/>
    <w:rsid w:val="006846D0"/>
    <w:rsid w:val="00685EC5"/>
    <w:rsid w:val="00686F79"/>
    <w:rsid w:val="00686FD7"/>
    <w:rsid w:val="00687655"/>
    <w:rsid w:val="00687A20"/>
    <w:rsid w:val="00687E3D"/>
    <w:rsid w:val="00690D27"/>
    <w:rsid w:val="006914E7"/>
    <w:rsid w:val="0069180E"/>
    <w:rsid w:val="00692E52"/>
    <w:rsid w:val="00693827"/>
    <w:rsid w:val="00696993"/>
    <w:rsid w:val="0069749E"/>
    <w:rsid w:val="006A1F45"/>
    <w:rsid w:val="006A267F"/>
    <w:rsid w:val="006A37F8"/>
    <w:rsid w:val="006A3BFE"/>
    <w:rsid w:val="006A458D"/>
    <w:rsid w:val="006A542E"/>
    <w:rsid w:val="006A55A1"/>
    <w:rsid w:val="006A7461"/>
    <w:rsid w:val="006B0BD4"/>
    <w:rsid w:val="006B1619"/>
    <w:rsid w:val="006B4784"/>
    <w:rsid w:val="006B76CF"/>
    <w:rsid w:val="006C0051"/>
    <w:rsid w:val="006C0CC8"/>
    <w:rsid w:val="006C17BD"/>
    <w:rsid w:val="006C2800"/>
    <w:rsid w:val="006C2ADE"/>
    <w:rsid w:val="006C2ECB"/>
    <w:rsid w:val="006C3162"/>
    <w:rsid w:val="006C34DB"/>
    <w:rsid w:val="006C58D7"/>
    <w:rsid w:val="006C6166"/>
    <w:rsid w:val="006C69B1"/>
    <w:rsid w:val="006D15D8"/>
    <w:rsid w:val="006D1EE1"/>
    <w:rsid w:val="006D3341"/>
    <w:rsid w:val="006D442F"/>
    <w:rsid w:val="006D44A9"/>
    <w:rsid w:val="006D5E11"/>
    <w:rsid w:val="006D763D"/>
    <w:rsid w:val="006D7C12"/>
    <w:rsid w:val="006D7CA6"/>
    <w:rsid w:val="006E005C"/>
    <w:rsid w:val="006E0C39"/>
    <w:rsid w:val="006E1960"/>
    <w:rsid w:val="006E1E2C"/>
    <w:rsid w:val="006E4293"/>
    <w:rsid w:val="006F2AA5"/>
    <w:rsid w:val="006F4BB1"/>
    <w:rsid w:val="006F4BD2"/>
    <w:rsid w:val="00702B9B"/>
    <w:rsid w:val="00703A3C"/>
    <w:rsid w:val="007042DD"/>
    <w:rsid w:val="00704A58"/>
    <w:rsid w:val="00705351"/>
    <w:rsid w:val="007065C8"/>
    <w:rsid w:val="00710443"/>
    <w:rsid w:val="00712C2F"/>
    <w:rsid w:val="00713CAE"/>
    <w:rsid w:val="00725251"/>
    <w:rsid w:val="0072540D"/>
    <w:rsid w:val="0073025D"/>
    <w:rsid w:val="0073031F"/>
    <w:rsid w:val="00730C9E"/>
    <w:rsid w:val="00734709"/>
    <w:rsid w:val="007349F9"/>
    <w:rsid w:val="00736587"/>
    <w:rsid w:val="00737D1F"/>
    <w:rsid w:val="00740801"/>
    <w:rsid w:val="0074103A"/>
    <w:rsid w:val="007413E0"/>
    <w:rsid w:val="00742408"/>
    <w:rsid w:val="00743DFD"/>
    <w:rsid w:val="00744460"/>
    <w:rsid w:val="007457C7"/>
    <w:rsid w:val="00751497"/>
    <w:rsid w:val="00752720"/>
    <w:rsid w:val="00752997"/>
    <w:rsid w:val="0075670F"/>
    <w:rsid w:val="00756EEF"/>
    <w:rsid w:val="00756FC0"/>
    <w:rsid w:val="00762181"/>
    <w:rsid w:val="007633DA"/>
    <w:rsid w:val="00763712"/>
    <w:rsid w:val="00764872"/>
    <w:rsid w:val="007650DD"/>
    <w:rsid w:val="00766FEB"/>
    <w:rsid w:val="0077122D"/>
    <w:rsid w:val="00771C46"/>
    <w:rsid w:val="0077207F"/>
    <w:rsid w:val="00773033"/>
    <w:rsid w:val="00773F69"/>
    <w:rsid w:val="007766AB"/>
    <w:rsid w:val="007768E5"/>
    <w:rsid w:val="00776B9F"/>
    <w:rsid w:val="00777C89"/>
    <w:rsid w:val="00781504"/>
    <w:rsid w:val="00782F5F"/>
    <w:rsid w:val="00784B9B"/>
    <w:rsid w:val="00784CAB"/>
    <w:rsid w:val="007852F7"/>
    <w:rsid w:val="0078578B"/>
    <w:rsid w:val="00791275"/>
    <w:rsid w:val="007930B0"/>
    <w:rsid w:val="007A0C7C"/>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0DC8"/>
    <w:rsid w:val="007D3334"/>
    <w:rsid w:val="007D562D"/>
    <w:rsid w:val="007D59FA"/>
    <w:rsid w:val="007D6EF2"/>
    <w:rsid w:val="007E0028"/>
    <w:rsid w:val="007E0236"/>
    <w:rsid w:val="007E03D4"/>
    <w:rsid w:val="007E085F"/>
    <w:rsid w:val="007E18DC"/>
    <w:rsid w:val="007E1E7B"/>
    <w:rsid w:val="007E203F"/>
    <w:rsid w:val="007E2304"/>
    <w:rsid w:val="007E324D"/>
    <w:rsid w:val="007E345C"/>
    <w:rsid w:val="007E559A"/>
    <w:rsid w:val="007E5C5C"/>
    <w:rsid w:val="007E5D6E"/>
    <w:rsid w:val="007E61F6"/>
    <w:rsid w:val="007F51BF"/>
    <w:rsid w:val="007F541D"/>
    <w:rsid w:val="007F68C6"/>
    <w:rsid w:val="008016A6"/>
    <w:rsid w:val="00801988"/>
    <w:rsid w:val="008054A3"/>
    <w:rsid w:val="00807C0E"/>
    <w:rsid w:val="008101DF"/>
    <w:rsid w:val="0081194A"/>
    <w:rsid w:val="00811F0A"/>
    <w:rsid w:val="00812D1C"/>
    <w:rsid w:val="00813D23"/>
    <w:rsid w:val="0082021D"/>
    <w:rsid w:val="00825D18"/>
    <w:rsid w:val="00826203"/>
    <w:rsid w:val="008304E8"/>
    <w:rsid w:val="008312B7"/>
    <w:rsid w:val="008319FB"/>
    <w:rsid w:val="00832249"/>
    <w:rsid w:val="00832746"/>
    <w:rsid w:val="00836487"/>
    <w:rsid w:val="00837D2D"/>
    <w:rsid w:val="0084100C"/>
    <w:rsid w:val="00842741"/>
    <w:rsid w:val="00844725"/>
    <w:rsid w:val="008464AC"/>
    <w:rsid w:val="00846714"/>
    <w:rsid w:val="008479E3"/>
    <w:rsid w:val="00850CCD"/>
    <w:rsid w:val="0085524C"/>
    <w:rsid w:val="008579E0"/>
    <w:rsid w:val="008601C6"/>
    <w:rsid w:val="00860E4E"/>
    <w:rsid w:val="00861615"/>
    <w:rsid w:val="00861C80"/>
    <w:rsid w:val="008623C2"/>
    <w:rsid w:val="0086259F"/>
    <w:rsid w:val="008628D8"/>
    <w:rsid w:val="00862D43"/>
    <w:rsid w:val="008650D5"/>
    <w:rsid w:val="008659FC"/>
    <w:rsid w:val="00865E67"/>
    <w:rsid w:val="008661AF"/>
    <w:rsid w:val="0087104F"/>
    <w:rsid w:val="00871DCE"/>
    <w:rsid w:val="008730FC"/>
    <w:rsid w:val="008746CB"/>
    <w:rsid w:val="00874CDC"/>
    <w:rsid w:val="00875749"/>
    <w:rsid w:val="00876B23"/>
    <w:rsid w:val="00876D3D"/>
    <w:rsid w:val="00877CB7"/>
    <w:rsid w:val="008803CD"/>
    <w:rsid w:val="00880C20"/>
    <w:rsid w:val="00881D41"/>
    <w:rsid w:val="0088240B"/>
    <w:rsid w:val="008873A3"/>
    <w:rsid w:val="008904CC"/>
    <w:rsid w:val="008946BC"/>
    <w:rsid w:val="00894FFC"/>
    <w:rsid w:val="0089518A"/>
    <w:rsid w:val="0089679B"/>
    <w:rsid w:val="008968CB"/>
    <w:rsid w:val="008A111B"/>
    <w:rsid w:val="008A3384"/>
    <w:rsid w:val="008A4FA4"/>
    <w:rsid w:val="008A6A6E"/>
    <w:rsid w:val="008B1758"/>
    <w:rsid w:val="008B2B62"/>
    <w:rsid w:val="008B35B6"/>
    <w:rsid w:val="008B42B6"/>
    <w:rsid w:val="008B59CE"/>
    <w:rsid w:val="008B5D59"/>
    <w:rsid w:val="008B67C0"/>
    <w:rsid w:val="008B7DF4"/>
    <w:rsid w:val="008C0D70"/>
    <w:rsid w:val="008C12FF"/>
    <w:rsid w:val="008C1474"/>
    <w:rsid w:val="008C1C2A"/>
    <w:rsid w:val="008C3EA6"/>
    <w:rsid w:val="008C4258"/>
    <w:rsid w:val="008C44FD"/>
    <w:rsid w:val="008C68EC"/>
    <w:rsid w:val="008C6CBC"/>
    <w:rsid w:val="008D28FA"/>
    <w:rsid w:val="008D3BBE"/>
    <w:rsid w:val="008D4266"/>
    <w:rsid w:val="008D76FC"/>
    <w:rsid w:val="008E0D40"/>
    <w:rsid w:val="008E19D2"/>
    <w:rsid w:val="008E2EDF"/>
    <w:rsid w:val="008E3EAF"/>
    <w:rsid w:val="008E40F9"/>
    <w:rsid w:val="008E435A"/>
    <w:rsid w:val="008E5751"/>
    <w:rsid w:val="008E6B8A"/>
    <w:rsid w:val="008F0132"/>
    <w:rsid w:val="008F386E"/>
    <w:rsid w:val="008F471A"/>
    <w:rsid w:val="008F7A2A"/>
    <w:rsid w:val="009013B0"/>
    <w:rsid w:val="00903433"/>
    <w:rsid w:val="00903F9F"/>
    <w:rsid w:val="009041E3"/>
    <w:rsid w:val="00904F1F"/>
    <w:rsid w:val="00907298"/>
    <w:rsid w:val="00910951"/>
    <w:rsid w:val="00911BF7"/>
    <w:rsid w:val="0091498A"/>
    <w:rsid w:val="009158DE"/>
    <w:rsid w:val="009204AB"/>
    <w:rsid w:val="00920626"/>
    <w:rsid w:val="00921A22"/>
    <w:rsid w:val="0092466A"/>
    <w:rsid w:val="009276F4"/>
    <w:rsid w:val="009300A0"/>
    <w:rsid w:val="009304DE"/>
    <w:rsid w:val="00931355"/>
    <w:rsid w:val="0093384C"/>
    <w:rsid w:val="009346B8"/>
    <w:rsid w:val="0093491C"/>
    <w:rsid w:val="009422C8"/>
    <w:rsid w:val="00944089"/>
    <w:rsid w:val="009467E1"/>
    <w:rsid w:val="00946ABD"/>
    <w:rsid w:val="00946C9F"/>
    <w:rsid w:val="009522B7"/>
    <w:rsid w:val="00952C83"/>
    <w:rsid w:val="00953EF0"/>
    <w:rsid w:val="009542C7"/>
    <w:rsid w:val="00956452"/>
    <w:rsid w:val="00957D04"/>
    <w:rsid w:val="009611D1"/>
    <w:rsid w:val="00961D0A"/>
    <w:rsid w:val="00963470"/>
    <w:rsid w:val="00964F24"/>
    <w:rsid w:val="009650B6"/>
    <w:rsid w:val="00965EB2"/>
    <w:rsid w:val="0096754E"/>
    <w:rsid w:val="0096771E"/>
    <w:rsid w:val="00972924"/>
    <w:rsid w:val="00972F8D"/>
    <w:rsid w:val="00973ACD"/>
    <w:rsid w:val="00973D2D"/>
    <w:rsid w:val="00975C27"/>
    <w:rsid w:val="00981339"/>
    <w:rsid w:val="00981996"/>
    <w:rsid w:val="00982C99"/>
    <w:rsid w:val="00982E53"/>
    <w:rsid w:val="00983E52"/>
    <w:rsid w:val="00986FCE"/>
    <w:rsid w:val="00987EBD"/>
    <w:rsid w:val="0099008B"/>
    <w:rsid w:val="00990C00"/>
    <w:rsid w:val="00990DE6"/>
    <w:rsid w:val="009918BD"/>
    <w:rsid w:val="00991E8D"/>
    <w:rsid w:val="00992134"/>
    <w:rsid w:val="0099215B"/>
    <w:rsid w:val="00992C19"/>
    <w:rsid w:val="00997D8E"/>
    <w:rsid w:val="009A1EEF"/>
    <w:rsid w:val="009A27FF"/>
    <w:rsid w:val="009A55A7"/>
    <w:rsid w:val="009A6A46"/>
    <w:rsid w:val="009A6BDA"/>
    <w:rsid w:val="009A7373"/>
    <w:rsid w:val="009A7625"/>
    <w:rsid w:val="009B236B"/>
    <w:rsid w:val="009B442F"/>
    <w:rsid w:val="009B7212"/>
    <w:rsid w:val="009C26FA"/>
    <w:rsid w:val="009C2DAD"/>
    <w:rsid w:val="009C53A0"/>
    <w:rsid w:val="009C5E86"/>
    <w:rsid w:val="009C67CB"/>
    <w:rsid w:val="009D016C"/>
    <w:rsid w:val="009D2126"/>
    <w:rsid w:val="009D2B81"/>
    <w:rsid w:val="009D2CCC"/>
    <w:rsid w:val="009D381D"/>
    <w:rsid w:val="009D4E30"/>
    <w:rsid w:val="009D5605"/>
    <w:rsid w:val="009E01E3"/>
    <w:rsid w:val="009E1976"/>
    <w:rsid w:val="009E1BE4"/>
    <w:rsid w:val="009E2957"/>
    <w:rsid w:val="009E2C00"/>
    <w:rsid w:val="009E50DA"/>
    <w:rsid w:val="009E5367"/>
    <w:rsid w:val="009E7C2A"/>
    <w:rsid w:val="009E7E1C"/>
    <w:rsid w:val="009E7F44"/>
    <w:rsid w:val="009F0317"/>
    <w:rsid w:val="009F3AFE"/>
    <w:rsid w:val="009F54BC"/>
    <w:rsid w:val="009F63C4"/>
    <w:rsid w:val="00A03C9F"/>
    <w:rsid w:val="00A0418A"/>
    <w:rsid w:val="00A046E8"/>
    <w:rsid w:val="00A058DE"/>
    <w:rsid w:val="00A074F4"/>
    <w:rsid w:val="00A107ED"/>
    <w:rsid w:val="00A113A8"/>
    <w:rsid w:val="00A11B19"/>
    <w:rsid w:val="00A11EC1"/>
    <w:rsid w:val="00A15F44"/>
    <w:rsid w:val="00A176F2"/>
    <w:rsid w:val="00A21070"/>
    <w:rsid w:val="00A21272"/>
    <w:rsid w:val="00A21497"/>
    <w:rsid w:val="00A21FFB"/>
    <w:rsid w:val="00A223CC"/>
    <w:rsid w:val="00A226D4"/>
    <w:rsid w:val="00A22ADB"/>
    <w:rsid w:val="00A246BF"/>
    <w:rsid w:val="00A24927"/>
    <w:rsid w:val="00A264D0"/>
    <w:rsid w:val="00A26796"/>
    <w:rsid w:val="00A271FF"/>
    <w:rsid w:val="00A335D2"/>
    <w:rsid w:val="00A35888"/>
    <w:rsid w:val="00A37441"/>
    <w:rsid w:val="00A41611"/>
    <w:rsid w:val="00A54FCC"/>
    <w:rsid w:val="00A55ECD"/>
    <w:rsid w:val="00A57C21"/>
    <w:rsid w:val="00A60A62"/>
    <w:rsid w:val="00A60B85"/>
    <w:rsid w:val="00A60BAE"/>
    <w:rsid w:val="00A62C68"/>
    <w:rsid w:val="00A642C0"/>
    <w:rsid w:val="00A65E93"/>
    <w:rsid w:val="00A66FC3"/>
    <w:rsid w:val="00A729AE"/>
    <w:rsid w:val="00A72DC9"/>
    <w:rsid w:val="00A74997"/>
    <w:rsid w:val="00A74D2E"/>
    <w:rsid w:val="00A7504B"/>
    <w:rsid w:val="00A7531C"/>
    <w:rsid w:val="00A75D10"/>
    <w:rsid w:val="00A76023"/>
    <w:rsid w:val="00A77277"/>
    <w:rsid w:val="00A8430C"/>
    <w:rsid w:val="00A8706B"/>
    <w:rsid w:val="00A8718E"/>
    <w:rsid w:val="00A87A54"/>
    <w:rsid w:val="00A94FC7"/>
    <w:rsid w:val="00A96D99"/>
    <w:rsid w:val="00A96EB8"/>
    <w:rsid w:val="00AA04FA"/>
    <w:rsid w:val="00AA0CFF"/>
    <w:rsid w:val="00AA3ADB"/>
    <w:rsid w:val="00AA6F6B"/>
    <w:rsid w:val="00AB206D"/>
    <w:rsid w:val="00AB26A2"/>
    <w:rsid w:val="00AB2969"/>
    <w:rsid w:val="00AB3B76"/>
    <w:rsid w:val="00AB3CDB"/>
    <w:rsid w:val="00AB61FA"/>
    <w:rsid w:val="00AB645E"/>
    <w:rsid w:val="00AB6580"/>
    <w:rsid w:val="00AB6C5D"/>
    <w:rsid w:val="00AB6DFB"/>
    <w:rsid w:val="00AB77F6"/>
    <w:rsid w:val="00AC0A97"/>
    <w:rsid w:val="00AC3368"/>
    <w:rsid w:val="00AC432F"/>
    <w:rsid w:val="00AC4DD4"/>
    <w:rsid w:val="00AC5BFA"/>
    <w:rsid w:val="00AC6FC0"/>
    <w:rsid w:val="00AC7FAE"/>
    <w:rsid w:val="00AD0059"/>
    <w:rsid w:val="00AD0BF5"/>
    <w:rsid w:val="00AD1925"/>
    <w:rsid w:val="00AD2254"/>
    <w:rsid w:val="00AD2942"/>
    <w:rsid w:val="00AD3A56"/>
    <w:rsid w:val="00AD3AA2"/>
    <w:rsid w:val="00AD3E34"/>
    <w:rsid w:val="00AD578F"/>
    <w:rsid w:val="00AD6F35"/>
    <w:rsid w:val="00AD7CCA"/>
    <w:rsid w:val="00AE0C2C"/>
    <w:rsid w:val="00AE29EF"/>
    <w:rsid w:val="00AE3352"/>
    <w:rsid w:val="00AE4D25"/>
    <w:rsid w:val="00AE5571"/>
    <w:rsid w:val="00AF0151"/>
    <w:rsid w:val="00AF3B63"/>
    <w:rsid w:val="00AF4A9D"/>
    <w:rsid w:val="00AF5044"/>
    <w:rsid w:val="00AF5AAD"/>
    <w:rsid w:val="00AF5EB1"/>
    <w:rsid w:val="00B0022A"/>
    <w:rsid w:val="00B003D5"/>
    <w:rsid w:val="00B014BB"/>
    <w:rsid w:val="00B03298"/>
    <w:rsid w:val="00B04366"/>
    <w:rsid w:val="00B04425"/>
    <w:rsid w:val="00B062E7"/>
    <w:rsid w:val="00B06C76"/>
    <w:rsid w:val="00B07788"/>
    <w:rsid w:val="00B07E40"/>
    <w:rsid w:val="00B1191B"/>
    <w:rsid w:val="00B1198D"/>
    <w:rsid w:val="00B11FEF"/>
    <w:rsid w:val="00B13588"/>
    <w:rsid w:val="00B15BB5"/>
    <w:rsid w:val="00B15F02"/>
    <w:rsid w:val="00B166C6"/>
    <w:rsid w:val="00B168E7"/>
    <w:rsid w:val="00B17520"/>
    <w:rsid w:val="00B17F5B"/>
    <w:rsid w:val="00B26088"/>
    <w:rsid w:val="00B269C6"/>
    <w:rsid w:val="00B31339"/>
    <w:rsid w:val="00B319FE"/>
    <w:rsid w:val="00B31AFC"/>
    <w:rsid w:val="00B348AE"/>
    <w:rsid w:val="00B413C7"/>
    <w:rsid w:val="00B414D6"/>
    <w:rsid w:val="00B4387C"/>
    <w:rsid w:val="00B43A55"/>
    <w:rsid w:val="00B456D9"/>
    <w:rsid w:val="00B456FF"/>
    <w:rsid w:val="00B47940"/>
    <w:rsid w:val="00B50358"/>
    <w:rsid w:val="00B50D11"/>
    <w:rsid w:val="00B53175"/>
    <w:rsid w:val="00B53193"/>
    <w:rsid w:val="00B53520"/>
    <w:rsid w:val="00B547F9"/>
    <w:rsid w:val="00B57065"/>
    <w:rsid w:val="00B5727B"/>
    <w:rsid w:val="00B57305"/>
    <w:rsid w:val="00B60E02"/>
    <w:rsid w:val="00B6154B"/>
    <w:rsid w:val="00B64BDD"/>
    <w:rsid w:val="00B64F63"/>
    <w:rsid w:val="00B658DB"/>
    <w:rsid w:val="00B71403"/>
    <w:rsid w:val="00B7157D"/>
    <w:rsid w:val="00B7215E"/>
    <w:rsid w:val="00B72B9B"/>
    <w:rsid w:val="00B737A0"/>
    <w:rsid w:val="00B75C37"/>
    <w:rsid w:val="00B80168"/>
    <w:rsid w:val="00B810E6"/>
    <w:rsid w:val="00B83508"/>
    <w:rsid w:val="00B840D1"/>
    <w:rsid w:val="00B84971"/>
    <w:rsid w:val="00B84C1F"/>
    <w:rsid w:val="00B8596B"/>
    <w:rsid w:val="00B9237E"/>
    <w:rsid w:val="00B97C76"/>
    <w:rsid w:val="00B97DB9"/>
    <w:rsid w:val="00BA19D8"/>
    <w:rsid w:val="00BA1BE3"/>
    <w:rsid w:val="00BA2F2C"/>
    <w:rsid w:val="00BA3003"/>
    <w:rsid w:val="00BA4B97"/>
    <w:rsid w:val="00BA5D34"/>
    <w:rsid w:val="00BA6096"/>
    <w:rsid w:val="00BA7DAA"/>
    <w:rsid w:val="00BB07B3"/>
    <w:rsid w:val="00BB0EAF"/>
    <w:rsid w:val="00BB18BC"/>
    <w:rsid w:val="00BB465F"/>
    <w:rsid w:val="00BB48E8"/>
    <w:rsid w:val="00BB6081"/>
    <w:rsid w:val="00BC00B2"/>
    <w:rsid w:val="00BC1DE2"/>
    <w:rsid w:val="00BC34FC"/>
    <w:rsid w:val="00BC373F"/>
    <w:rsid w:val="00BC3ED5"/>
    <w:rsid w:val="00BC4C6B"/>
    <w:rsid w:val="00BC57D9"/>
    <w:rsid w:val="00BC5DDE"/>
    <w:rsid w:val="00BC66B9"/>
    <w:rsid w:val="00BD0737"/>
    <w:rsid w:val="00BD0748"/>
    <w:rsid w:val="00BD1B2D"/>
    <w:rsid w:val="00BD4EC6"/>
    <w:rsid w:val="00BE1DA7"/>
    <w:rsid w:val="00BE5DC8"/>
    <w:rsid w:val="00BF02F0"/>
    <w:rsid w:val="00BF3364"/>
    <w:rsid w:val="00BF511E"/>
    <w:rsid w:val="00C01839"/>
    <w:rsid w:val="00C05443"/>
    <w:rsid w:val="00C066B6"/>
    <w:rsid w:val="00C078F8"/>
    <w:rsid w:val="00C10743"/>
    <w:rsid w:val="00C13B9B"/>
    <w:rsid w:val="00C2059C"/>
    <w:rsid w:val="00C217E3"/>
    <w:rsid w:val="00C22869"/>
    <w:rsid w:val="00C2286B"/>
    <w:rsid w:val="00C22C19"/>
    <w:rsid w:val="00C25B7A"/>
    <w:rsid w:val="00C300AB"/>
    <w:rsid w:val="00C34446"/>
    <w:rsid w:val="00C366F6"/>
    <w:rsid w:val="00C3670C"/>
    <w:rsid w:val="00C36B98"/>
    <w:rsid w:val="00C458A3"/>
    <w:rsid w:val="00C45C9D"/>
    <w:rsid w:val="00C4745A"/>
    <w:rsid w:val="00C51D6E"/>
    <w:rsid w:val="00C51FD4"/>
    <w:rsid w:val="00C52743"/>
    <w:rsid w:val="00C53B14"/>
    <w:rsid w:val="00C5441B"/>
    <w:rsid w:val="00C545F3"/>
    <w:rsid w:val="00C55C9E"/>
    <w:rsid w:val="00C5689A"/>
    <w:rsid w:val="00C570D6"/>
    <w:rsid w:val="00C609CB"/>
    <w:rsid w:val="00C62DB1"/>
    <w:rsid w:val="00C63803"/>
    <w:rsid w:val="00C63A9F"/>
    <w:rsid w:val="00C64004"/>
    <w:rsid w:val="00C640D6"/>
    <w:rsid w:val="00C64168"/>
    <w:rsid w:val="00C6416C"/>
    <w:rsid w:val="00C650E0"/>
    <w:rsid w:val="00C6515F"/>
    <w:rsid w:val="00C65EF4"/>
    <w:rsid w:val="00C665A7"/>
    <w:rsid w:val="00C674E3"/>
    <w:rsid w:val="00C7108C"/>
    <w:rsid w:val="00C725F2"/>
    <w:rsid w:val="00C73961"/>
    <w:rsid w:val="00C769B1"/>
    <w:rsid w:val="00C77E22"/>
    <w:rsid w:val="00C80017"/>
    <w:rsid w:val="00C82B2B"/>
    <w:rsid w:val="00C8493B"/>
    <w:rsid w:val="00C85247"/>
    <w:rsid w:val="00C86635"/>
    <w:rsid w:val="00C915A4"/>
    <w:rsid w:val="00C9310A"/>
    <w:rsid w:val="00C94667"/>
    <w:rsid w:val="00C95075"/>
    <w:rsid w:val="00C9621D"/>
    <w:rsid w:val="00CA1DC7"/>
    <w:rsid w:val="00CA38E8"/>
    <w:rsid w:val="00CA4024"/>
    <w:rsid w:val="00CA4E29"/>
    <w:rsid w:val="00CA7160"/>
    <w:rsid w:val="00CB0B2D"/>
    <w:rsid w:val="00CB2408"/>
    <w:rsid w:val="00CB624C"/>
    <w:rsid w:val="00CB6907"/>
    <w:rsid w:val="00CC0A0B"/>
    <w:rsid w:val="00CC0D85"/>
    <w:rsid w:val="00CC102A"/>
    <w:rsid w:val="00CC6C52"/>
    <w:rsid w:val="00CC6C8C"/>
    <w:rsid w:val="00CC6DBA"/>
    <w:rsid w:val="00CC7063"/>
    <w:rsid w:val="00CC713D"/>
    <w:rsid w:val="00CC73AB"/>
    <w:rsid w:val="00CC796B"/>
    <w:rsid w:val="00CD104C"/>
    <w:rsid w:val="00CD2028"/>
    <w:rsid w:val="00CD427C"/>
    <w:rsid w:val="00CD6DC1"/>
    <w:rsid w:val="00CD7AD7"/>
    <w:rsid w:val="00CE16D4"/>
    <w:rsid w:val="00CE5820"/>
    <w:rsid w:val="00CE7E8F"/>
    <w:rsid w:val="00CF05AC"/>
    <w:rsid w:val="00CF06B6"/>
    <w:rsid w:val="00CF4A90"/>
    <w:rsid w:val="00CF5348"/>
    <w:rsid w:val="00CF6536"/>
    <w:rsid w:val="00CF6F74"/>
    <w:rsid w:val="00D03788"/>
    <w:rsid w:val="00D06FD5"/>
    <w:rsid w:val="00D07EB3"/>
    <w:rsid w:val="00D10E73"/>
    <w:rsid w:val="00D1362D"/>
    <w:rsid w:val="00D161EF"/>
    <w:rsid w:val="00D16F36"/>
    <w:rsid w:val="00D206AC"/>
    <w:rsid w:val="00D20EA9"/>
    <w:rsid w:val="00D21E93"/>
    <w:rsid w:val="00D21F50"/>
    <w:rsid w:val="00D2263B"/>
    <w:rsid w:val="00D25115"/>
    <w:rsid w:val="00D253D8"/>
    <w:rsid w:val="00D25789"/>
    <w:rsid w:val="00D26182"/>
    <w:rsid w:val="00D278E2"/>
    <w:rsid w:val="00D27F04"/>
    <w:rsid w:val="00D30EB3"/>
    <w:rsid w:val="00D34C18"/>
    <w:rsid w:val="00D403A5"/>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892"/>
    <w:rsid w:val="00D65942"/>
    <w:rsid w:val="00D65C42"/>
    <w:rsid w:val="00D70267"/>
    <w:rsid w:val="00D70C87"/>
    <w:rsid w:val="00D747FF"/>
    <w:rsid w:val="00D76908"/>
    <w:rsid w:val="00D775C3"/>
    <w:rsid w:val="00D80E0F"/>
    <w:rsid w:val="00D81123"/>
    <w:rsid w:val="00D81733"/>
    <w:rsid w:val="00D82393"/>
    <w:rsid w:val="00D82667"/>
    <w:rsid w:val="00D831CF"/>
    <w:rsid w:val="00D832EE"/>
    <w:rsid w:val="00D84389"/>
    <w:rsid w:val="00D8468D"/>
    <w:rsid w:val="00D8522F"/>
    <w:rsid w:val="00D86780"/>
    <w:rsid w:val="00D90241"/>
    <w:rsid w:val="00D90303"/>
    <w:rsid w:val="00D90671"/>
    <w:rsid w:val="00D919B1"/>
    <w:rsid w:val="00D92D14"/>
    <w:rsid w:val="00D92E9F"/>
    <w:rsid w:val="00D9686B"/>
    <w:rsid w:val="00DA3390"/>
    <w:rsid w:val="00DA42AA"/>
    <w:rsid w:val="00DA6690"/>
    <w:rsid w:val="00DA7586"/>
    <w:rsid w:val="00DB0ACB"/>
    <w:rsid w:val="00DB105B"/>
    <w:rsid w:val="00DB1565"/>
    <w:rsid w:val="00DB2D47"/>
    <w:rsid w:val="00DB328F"/>
    <w:rsid w:val="00DB3675"/>
    <w:rsid w:val="00DB3A63"/>
    <w:rsid w:val="00DC2076"/>
    <w:rsid w:val="00DC2B38"/>
    <w:rsid w:val="00DC3D32"/>
    <w:rsid w:val="00DC4909"/>
    <w:rsid w:val="00DC4DC8"/>
    <w:rsid w:val="00DC51E1"/>
    <w:rsid w:val="00DC66B0"/>
    <w:rsid w:val="00DD2562"/>
    <w:rsid w:val="00DD2AEF"/>
    <w:rsid w:val="00DD4EA0"/>
    <w:rsid w:val="00DD7D79"/>
    <w:rsid w:val="00DE20F7"/>
    <w:rsid w:val="00DE265A"/>
    <w:rsid w:val="00DE29A8"/>
    <w:rsid w:val="00DE3B88"/>
    <w:rsid w:val="00DE4E82"/>
    <w:rsid w:val="00DE6843"/>
    <w:rsid w:val="00DE71BA"/>
    <w:rsid w:val="00DE7F6C"/>
    <w:rsid w:val="00DF29B5"/>
    <w:rsid w:val="00DF3AE0"/>
    <w:rsid w:val="00DF5079"/>
    <w:rsid w:val="00DF7F59"/>
    <w:rsid w:val="00E04190"/>
    <w:rsid w:val="00E047B0"/>
    <w:rsid w:val="00E04E54"/>
    <w:rsid w:val="00E10BC4"/>
    <w:rsid w:val="00E113CD"/>
    <w:rsid w:val="00E12B52"/>
    <w:rsid w:val="00E12F76"/>
    <w:rsid w:val="00E155C2"/>
    <w:rsid w:val="00E1777F"/>
    <w:rsid w:val="00E22ACF"/>
    <w:rsid w:val="00E2310F"/>
    <w:rsid w:val="00E237FC"/>
    <w:rsid w:val="00E32269"/>
    <w:rsid w:val="00E32655"/>
    <w:rsid w:val="00E32696"/>
    <w:rsid w:val="00E35F14"/>
    <w:rsid w:val="00E36CCC"/>
    <w:rsid w:val="00E36EA8"/>
    <w:rsid w:val="00E37AA8"/>
    <w:rsid w:val="00E41CDA"/>
    <w:rsid w:val="00E44A2C"/>
    <w:rsid w:val="00E44EC2"/>
    <w:rsid w:val="00E4704F"/>
    <w:rsid w:val="00E47304"/>
    <w:rsid w:val="00E5028F"/>
    <w:rsid w:val="00E51002"/>
    <w:rsid w:val="00E5102D"/>
    <w:rsid w:val="00E52CBC"/>
    <w:rsid w:val="00E53574"/>
    <w:rsid w:val="00E536C8"/>
    <w:rsid w:val="00E54080"/>
    <w:rsid w:val="00E56302"/>
    <w:rsid w:val="00E57198"/>
    <w:rsid w:val="00E57EBF"/>
    <w:rsid w:val="00E60A0A"/>
    <w:rsid w:val="00E63C1A"/>
    <w:rsid w:val="00E64143"/>
    <w:rsid w:val="00E660EC"/>
    <w:rsid w:val="00E71306"/>
    <w:rsid w:val="00E7143F"/>
    <w:rsid w:val="00E740D7"/>
    <w:rsid w:val="00E75546"/>
    <w:rsid w:val="00E7686A"/>
    <w:rsid w:val="00E77120"/>
    <w:rsid w:val="00E809B0"/>
    <w:rsid w:val="00E82283"/>
    <w:rsid w:val="00E82EDA"/>
    <w:rsid w:val="00E84757"/>
    <w:rsid w:val="00E84A17"/>
    <w:rsid w:val="00E86AB5"/>
    <w:rsid w:val="00E86D53"/>
    <w:rsid w:val="00E90A45"/>
    <w:rsid w:val="00E9150D"/>
    <w:rsid w:val="00E9484D"/>
    <w:rsid w:val="00E95597"/>
    <w:rsid w:val="00E95644"/>
    <w:rsid w:val="00E95790"/>
    <w:rsid w:val="00E95F93"/>
    <w:rsid w:val="00EA4745"/>
    <w:rsid w:val="00EA79FF"/>
    <w:rsid w:val="00EA7F41"/>
    <w:rsid w:val="00EB00B6"/>
    <w:rsid w:val="00EB0408"/>
    <w:rsid w:val="00EB2A13"/>
    <w:rsid w:val="00EB64F8"/>
    <w:rsid w:val="00EC0914"/>
    <w:rsid w:val="00EC19CC"/>
    <w:rsid w:val="00EC314F"/>
    <w:rsid w:val="00EC4295"/>
    <w:rsid w:val="00EC437A"/>
    <w:rsid w:val="00EC6559"/>
    <w:rsid w:val="00EC6582"/>
    <w:rsid w:val="00EC686B"/>
    <w:rsid w:val="00EC6C07"/>
    <w:rsid w:val="00EC72C2"/>
    <w:rsid w:val="00ED180E"/>
    <w:rsid w:val="00ED29B8"/>
    <w:rsid w:val="00ED3012"/>
    <w:rsid w:val="00ED402B"/>
    <w:rsid w:val="00ED43B3"/>
    <w:rsid w:val="00ED632D"/>
    <w:rsid w:val="00EE0F8C"/>
    <w:rsid w:val="00EE184B"/>
    <w:rsid w:val="00EE1925"/>
    <w:rsid w:val="00EE36C4"/>
    <w:rsid w:val="00EE4657"/>
    <w:rsid w:val="00EE5784"/>
    <w:rsid w:val="00EE723C"/>
    <w:rsid w:val="00EF041E"/>
    <w:rsid w:val="00EF08D5"/>
    <w:rsid w:val="00EF1066"/>
    <w:rsid w:val="00EF20B5"/>
    <w:rsid w:val="00EF31F4"/>
    <w:rsid w:val="00EF393F"/>
    <w:rsid w:val="00EF424E"/>
    <w:rsid w:val="00EF77B3"/>
    <w:rsid w:val="00F02F3F"/>
    <w:rsid w:val="00F03019"/>
    <w:rsid w:val="00F0448B"/>
    <w:rsid w:val="00F04904"/>
    <w:rsid w:val="00F06BB2"/>
    <w:rsid w:val="00F07119"/>
    <w:rsid w:val="00F0746B"/>
    <w:rsid w:val="00F07C0C"/>
    <w:rsid w:val="00F07DC7"/>
    <w:rsid w:val="00F14BC3"/>
    <w:rsid w:val="00F15D9A"/>
    <w:rsid w:val="00F16889"/>
    <w:rsid w:val="00F201C0"/>
    <w:rsid w:val="00F203E9"/>
    <w:rsid w:val="00F20CB0"/>
    <w:rsid w:val="00F22D8F"/>
    <w:rsid w:val="00F248DC"/>
    <w:rsid w:val="00F24DEC"/>
    <w:rsid w:val="00F24EB7"/>
    <w:rsid w:val="00F3079C"/>
    <w:rsid w:val="00F37973"/>
    <w:rsid w:val="00F40A42"/>
    <w:rsid w:val="00F43498"/>
    <w:rsid w:val="00F44B1E"/>
    <w:rsid w:val="00F45ED0"/>
    <w:rsid w:val="00F46479"/>
    <w:rsid w:val="00F47589"/>
    <w:rsid w:val="00F479EB"/>
    <w:rsid w:val="00F5116E"/>
    <w:rsid w:val="00F515E0"/>
    <w:rsid w:val="00F516E2"/>
    <w:rsid w:val="00F52D26"/>
    <w:rsid w:val="00F53183"/>
    <w:rsid w:val="00F55149"/>
    <w:rsid w:val="00F56233"/>
    <w:rsid w:val="00F570C6"/>
    <w:rsid w:val="00F57167"/>
    <w:rsid w:val="00F57D9A"/>
    <w:rsid w:val="00F60166"/>
    <w:rsid w:val="00F6196F"/>
    <w:rsid w:val="00F62F7A"/>
    <w:rsid w:val="00F63C1A"/>
    <w:rsid w:val="00F63E2A"/>
    <w:rsid w:val="00F64A62"/>
    <w:rsid w:val="00F64BAA"/>
    <w:rsid w:val="00F66370"/>
    <w:rsid w:val="00F67DD5"/>
    <w:rsid w:val="00F720AB"/>
    <w:rsid w:val="00F7364E"/>
    <w:rsid w:val="00F74261"/>
    <w:rsid w:val="00F770CA"/>
    <w:rsid w:val="00F77877"/>
    <w:rsid w:val="00F80538"/>
    <w:rsid w:val="00F815A8"/>
    <w:rsid w:val="00F84950"/>
    <w:rsid w:val="00F85041"/>
    <w:rsid w:val="00F85FF9"/>
    <w:rsid w:val="00F863AE"/>
    <w:rsid w:val="00F86618"/>
    <w:rsid w:val="00F870F2"/>
    <w:rsid w:val="00F87204"/>
    <w:rsid w:val="00F90E0A"/>
    <w:rsid w:val="00F92DE6"/>
    <w:rsid w:val="00F95357"/>
    <w:rsid w:val="00F96F1E"/>
    <w:rsid w:val="00F97FCA"/>
    <w:rsid w:val="00FA137A"/>
    <w:rsid w:val="00FA3333"/>
    <w:rsid w:val="00FA3DA9"/>
    <w:rsid w:val="00FA476F"/>
    <w:rsid w:val="00FA61F0"/>
    <w:rsid w:val="00FA61FE"/>
    <w:rsid w:val="00FB0944"/>
    <w:rsid w:val="00FB0975"/>
    <w:rsid w:val="00FB1127"/>
    <w:rsid w:val="00FB2749"/>
    <w:rsid w:val="00FB2D26"/>
    <w:rsid w:val="00FB320C"/>
    <w:rsid w:val="00FB3387"/>
    <w:rsid w:val="00FB665F"/>
    <w:rsid w:val="00FC2E10"/>
    <w:rsid w:val="00FC3567"/>
    <w:rsid w:val="00FC4091"/>
    <w:rsid w:val="00FC413C"/>
    <w:rsid w:val="00FC5B3C"/>
    <w:rsid w:val="00FC69B9"/>
    <w:rsid w:val="00FC70CF"/>
    <w:rsid w:val="00FD0270"/>
    <w:rsid w:val="00FD06E8"/>
    <w:rsid w:val="00FD2CC1"/>
    <w:rsid w:val="00FD4B25"/>
    <w:rsid w:val="00FD4C05"/>
    <w:rsid w:val="00FD51A4"/>
    <w:rsid w:val="00FD5D5E"/>
    <w:rsid w:val="00FD7BA9"/>
    <w:rsid w:val="00FE0903"/>
    <w:rsid w:val="00FE0D61"/>
    <w:rsid w:val="00FE2154"/>
    <w:rsid w:val="00FE3187"/>
    <w:rsid w:val="00FE389E"/>
    <w:rsid w:val="00FE3C04"/>
    <w:rsid w:val="00FE4E8A"/>
    <w:rsid w:val="00FE527F"/>
    <w:rsid w:val="00FF0D12"/>
    <w:rsid w:val="00FF2A40"/>
    <w:rsid w:val="00FF2EF0"/>
    <w:rsid w:val="00FF496F"/>
    <w:rsid w:val="00FF4F0F"/>
    <w:rsid w:val="00FF547E"/>
    <w:rsid w:val="00FF7ED8"/>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Mencinsinresolver1">
    <w:name w:val="Mención sin resolver1"/>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character" w:customStyle="1" w:styleId="notes">
    <w:name w:val="notes"/>
    <w:basedOn w:val="DefaultParagraphFont"/>
    <w:rsid w:val="00C609CB"/>
  </w:style>
  <w:style w:type="paragraph" w:styleId="Revision">
    <w:name w:val="Revision"/>
    <w:hidden/>
    <w:uiPriority w:val="99"/>
    <w:semiHidden/>
    <w:rsid w:val="000137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335">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2376677">
      <w:bodyDiv w:val="1"/>
      <w:marLeft w:val="0"/>
      <w:marRight w:val="0"/>
      <w:marTop w:val="0"/>
      <w:marBottom w:val="0"/>
      <w:divBdr>
        <w:top w:val="none" w:sz="0" w:space="0" w:color="auto"/>
        <w:left w:val="none" w:sz="0" w:space="0" w:color="auto"/>
        <w:bottom w:val="none" w:sz="0" w:space="0" w:color="auto"/>
        <w:right w:val="none" w:sz="0" w:space="0" w:color="auto"/>
      </w:divBdr>
      <w:divsChild>
        <w:div w:id="2066483839">
          <w:marLeft w:val="0"/>
          <w:marRight w:val="0"/>
          <w:marTop w:val="0"/>
          <w:marBottom w:val="0"/>
          <w:divBdr>
            <w:top w:val="none" w:sz="0" w:space="0" w:color="auto"/>
            <w:left w:val="none" w:sz="0" w:space="0" w:color="auto"/>
            <w:bottom w:val="none" w:sz="0" w:space="0" w:color="auto"/>
            <w:right w:val="none" w:sz="0" w:space="0" w:color="auto"/>
          </w:divBdr>
        </w:div>
        <w:div w:id="1235162904">
          <w:marLeft w:val="0"/>
          <w:marRight w:val="0"/>
          <w:marTop w:val="0"/>
          <w:marBottom w:val="0"/>
          <w:divBdr>
            <w:top w:val="none" w:sz="0" w:space="0" w:color="auto"/>
            <w:left w:val="none" w:sz="0" w:space="0" w:color="auto"/>
            <w:bottom w:val="none" w:sz="0" w:space="0" w:color="auto"/>
            <w:right w:val="none" w:sz="0" w:space="0" w:color="auto"/>
          </w:divBdr>
          <w:divsChild>
            <w:div w:id="10891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8887550">
      <w:bodyDiv w:val="1"/>
      <w:marLeft w:val="0"/>
      <w:marRight w:val="0"/>
      <w:marTop w:val="0"/>
      <w:marBottom w:val="0"/>
      <w:divBdr>
        <w:top w:val="none" w:sz="0" w:space="0" w:color="auto"/>
        <w:left w:val="none" w:sz="0" w:space="0" w:color="auto"/>
        <w:bottom w:val="none" w:sz="0" w:space="0" w:color="auto"/>
        <w:right w:val="none" w:sz="0" w:space="0" w:color="auto"/>
      </w:divBdr>
      <w:divsChild>
        <w:div w:id="275908169">
          <w:marLeft w:val="0"/>
          <w:marRight w:val="0"/>
          <w:marTop w:val="0"/>
          <w:marBottom w:val="0"/>
          <w:divBdr>
            <w:top w:val="none" w:sz="0" w:space="0" w:color="auto"/>
            <w:left w:val="none" w:sz="0" w:space="0" w:color="auto"/>
            <w:bottom w:val="none" w:sz="0" w:space="0" w:color="auto"/>
            <w:right w:val="none" w:sz="0" w:space="0" w:color="auto"/>
          </w:divBdr>
        </w:div>
      </w:divsChild>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4390348">
      <w:bodyDiv w:val="1"/>
      <w:marLeft w:val="0"/>
      <w:marRight w:val="0"/>
      <w:marTop w:val="0"/>
      <w:marBottom w:val="0"/>
      <w:divBdr>
        <w:top w:val="none" w:sz="0" w:space="0" w:color="auto"/>
        <w:left w:val="none" w:sz="0" w:space="0" w:color="auto"/>
        <w:bottom w:val="none" w:sz="0" w:space="0" w:color="auto"/>
        <w:right w:val="none" w:sz="0" w:space="0" w:color="auto"/>
      </w:divBdr>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1010145">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969302">
      <w:bodyDiv w:val="1"/>
      <w:marLeft w:val="0"/>
      <w:marRight w:val="0"/>
      <w:marTop w:val="0"/>
      <w:marBottom w:val="0"/>
      <w:divBdr>
        <w:top w:val="none" w:sz="0" w:space="0" w:color="auto"/>
        <w:left w:val="none" w:sz="0" w:space="0" w:color="auto"/>
        <w:bottom w:val="none" w:sz="0" w:space="0" w:color="auto"/>
        <w:right w:val="none" w:sz="0" w:space="0" w:color="auto"/>
      </w:divBdr>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6146644">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99009">
      <w:bodyDiv w:val="1"/>
      <w:marLeft w:val="0"/>
      <w:marRight w:val="0"/>
      <w:marTop w:val="0"/>
      <w:marBottom w:val="0"/>
      <w:divBdr>
        <w:top w:val="none" w:sz="0" w:space="0" w:color="auto"/>
        <w:left w:val="none" w:sz="0" w:space="0" w:color="auto"/>
        <w:bottom w:val="none" w:sz="0" w:space="0" w:color="auto"/>
        <w:right w:val="none" w:sz="0" w:space="0" w:color="auto"/>
      </w:divBdr>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3303233">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50413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159351">
      <w:bodyDiv w:val="1"/>
      <w:marLeft w:val="0"/>
      <w:marRight w:val="0"/>
      <w:marTop w:val="0"/>
      <w:marBottom w:val="0"/>
      <w:divBdr>
        <w:top w:val="none" w:sz="0" w:space="0" w:color="auto"/>
        <w:left w:val="none" w:sz="0" w:space="0" w:color="auto"/>
        <w:bottom w:val="none" w:sz="0" w:space="0" w:color="auto"/>
        <w:right w:val="none" w:sz="0" w:space="0" w:color="auto"/>
      </w:divBdr>
      <w:divsChild>
        <w:div w:id="1920216199">
          <w:marLeft w:val="0"/>
          <w:marRight w:val="0"/>
          <w:marTop w:val="0"/>
          <w:marBottom w:val="0"/>
          <w:divBdr>
            <w:top w:val="none" w:sz="0" w:space="0" w:color="auto"/>
            <w:left w:val="none" w:sz="0" w:space="0" w:color="auto"/>
            <w:bottom w:val="none" w:sz="0" w:space="0" w:color="auto"/>
            <w:right w:val="none" w:sz="0" w:space="0" w:color="auto"/>
          </w:divBdr>
        </w:div>
      </w:divsChild>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70586968">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3643446">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202671">
      <w:bodyDiv w:val="1"/>
      <w:marLeft w:val="0"/>
      <w:marRight w:val="0"/>
      <w:marTop w:val="0"/>
      <w:marBottom w:val="0"/>
      <w:divBdr>
        <w:top w:val="none" w:sz="0" w:space="0" w:color="auto"/>
        <w:left w:val="none" w:sz="0" w:space="0" w:color="auto"/>
        <w:bottom w:val="none" w:sz="0" w:space="0" w:color="auto"/>
        <w:right w:val="none" w:sz="0" w:space="0" w:color="auto"/>
      </w:divBdr>
      <w:divsChild>
        <w:div w:id="643001404">
          <w:marLeft w:val="0"/>
          <w:marRight w:val="0"/>
          <w:marTop w:val="0"/>
          <w:marBottom w:val="0"/>
          <w:divBdr>
            <w:top w:val="none" w:sz="0" w:space="0" w:color="auto"/>
            <w:left w:val="none" w:sz="0" w:space="0" w:color="auto"/>
            <w:bottom w:val="none" w:sz="0" w:space="0" w:color="auto"/>
            <w:right w:val="none" w:sz="0" w:space="0" w:color="auto"/>
          </w:divBdr>
        </w:div>
        <w:div w:id="681474646">
          <w:marLeft w:val="0"/>
          <w:marRight w:val="0"/>
          <w:marTop w:val="0"/>
          <w:marBottom w:val="0"/>
          <w:divBdr>
            <w:top w:val="none" w:sz="0" w:space="0" w:color="auto"/>
            <w:left w:val="none" w:sz="0" w:space="0" w:color="auto"/>
            <w:bottom w:val="none" w:sz="0" w:space="0" w:color="auto"/>
            <w:right w:val="none" w:sz="0" w:space="0" w:color="auto"/>
          </w:divBdr>
          <w:divsChild>
            <w:div w:id="15232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26628165">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37250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569">
          <w:marLeft w:val="0"/>
          <w:marRight w:val="0"/>
          <w:marTop w:val="0"/>
          <w:marBottom w:val="0"/>
          <w:divBdr>
            <w:top w:val="none" w:sz="0" w:space="0" w:color="auto"/>
            <w:left w:val="none" w:sz="0" w:space="0" w:color="auto"/>
            <w:bottom w:val="none" w:sz="0" w:space="0" w:color="auto"/>
            <w:right w:val="none" w:sz="0" w:space="0" w:color="auto"/>
          </w:divBdr>
        </w:div>
        <w:div w:id="1785929156">
          <w:marLeft w:val="0"/>
          <w:marRight w:val="0"/>
          <w:marTop w:val="0"/>
          <w:marBottom w:val="0"/>
          <w:divBdr>
            <w:top w:val="none" w:sz="0" w:space="0" w:color="auto"/>
            <w:left w:val="none" w:sz="0" w:space="0" w:color="auto"/>
            <w:bottom w:val="none" w:sz="0" w:space="0" w:color="auto"/>
            <w:right w:val="none" w:sz="0" w:space="0" w:color="auto"/>
          </w:divBdr>
          <w:divsChild>
            <w:div w:id="107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odsafety.gov/food-safety-charts/safe-minimum-internal-temperatur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049F4-8589-4420-A474-6D0390D3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683</Words>
  <Characters>3895</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2020-02-14T19:12:00Z</cp:lastPrinted>
  <dcterms:created xsi:type="dcterms:W3CDTF">2022-12-05T19:23:00Z</dcterms:created>
  <dcterms:modified xsi:type="dcterms:W3CDTF">2022-12-05T19:23:00Z</dcterms:modified>
</cp:coreProperties>
</file>