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A6235F" w14:textId="0ED792B6" w:rsidR="008C0D70" w:rsidRPr="009D4013" w:rsidRDefault="00944089" w:rsidP="009D4E30">
      <w:pPr>
        <w:jc w:val="center"/>
        <w:rPr>
          <w:rFonts w:ascii="Tahoma" w:hAnsi="Tahoma" w:cs="Tahoma"/>
          <w:b/>
          <w:color w:val="500000"/>
          <w:szCs w:val="18"/>
        </w:rPr>
      </w:pPr>
      <w:r w:rsidRPr="009D4013">
        <w:rPr>
          <w:rFonts w:ascii="Tahoma" w:hAnsi="Tahoma" w:cs="Tahoma"/>
          <w:b/>
          <w:color w:val="500000"/>
          <w:sz w:val="32"/>
          <w:szCs w:val="32"/>
          <w:lang w:bidi="es-ES"/>
        </w:rPr>
        <w:t>Comer de forma consciente durante las festividades</w:t>
      </w:r>
    </w:p>
    <w:p w14:paraId="34E23C8E" w14:textId="71713130" w:rsidR="00503E81" w:rsidRPr="00D14E11" w:rsidRDefault="00503E81" w:rsidP="009D4E30">
      <w:pPr>
        <w:jc w:val="center"/>
        <w:rPr>
          <w:rFonts w:ascii="Arial" w:hAnsi="Arial" w:cs="Arial"/>
          <w:b/>
        </w:rPr>
      </w:pPr>
    </w:p>
    <w:p w14:paraId="6639EA80" w14:textId="77777777" w:rsidR="00503E81" w:rsidRPr="00D14E11" w:rsidRDefault="00503E81" w:rsidP="00503E81">
      <w:pPr>
        <w:spacing w:after="80"/>
        <w:rPr>
          <w:rFonts w:ascii="Arial" w:hAnsi="Arial" w:cs="Arial"/>
          <w:sz w:val="21"/>
          <w:szCs w:val="21"/>
        </w:rPr>
        <w:sectPr w:rsidR="00503E81" w:rsidRPr="00D14E11" w:rsidSect="009B442F">
          <w:headerReference w:type="default" r:id="rId8"/>
          <w:footerReference w:type="default" r:id="rId9"/>
          <w:pgSz w:w="12240" w:h="15840"/>
          <w:pgMar w:top="3312" w:right="1008" w:bottom="1008" w:left="1008" w:header="720" w:footer="576" w:gutter="0"/>
          <w:cols w:space="720"/>
          <w:docGrid w:linePitch="360"/>
        </w:sectPr>
      </w:pPr>
    </w:p>
    <w:p w14:paraId="742917E6" w14:textId="1E5ED9ED" w:rsidR="00BD0748" w:rsidRPr="001F7A8D" w:rsidRDefault="00B97DB9" w:rsidP="00781504">
      <w:pPr>
        <w:spacing w:after="120"/>
        <w:rPr>
          <w:rFonts w:ascii="Arial" w:hAnsi="Arial" w:cs="Arial"/>
          <w:sz w:val="19"/>
          <w:szCs w:val="19"/>
        </w:rPr>
      </w:pPr>
      <w:r w:rsidRPr="001F7A8D">
        <w:rPr>
          <w:rFonts w:ascii="Arial" w:hAnsi="Arial" w:cs="Arial"/>
          <w:noProof/>
          <w:sz w:val="19"/>
          <w:szCs w:val="19"/>
          <w:lang w:bidi="es-ES"/>
        </w:rPr>
        <w:drawing>
          <wp:anchor distT="0" distB="0" distL="114300" distR="114300" simplePos="0" relativeHeight="251657728" behindDoc="1" locked="0" layoutInCell="1" allowOverlap="1" wp14:anchorId="306EABFB" wp14:editId="7205C4B0">
            <wp:simplePos x="0" y="0"/>
            <wp:positionH relativeFrom="column">
              <wp:posOffset>2195830</wp:posOffset>
            </wp:positionH>
            <wp:positionV relativeFrom="paragraph">
              <wp:posOffset>965200</wp:posOffset>
            </wp:positionV>
            <wp:extent cx="1603375" cy="1987550"/>
            <wp:effectExtent l="38100" t="38100" r="34925" b="31750"/>
            <wp:wrapTight wrapText="bothSides">
              <wp:wrapPolygon edited="0">
                <wp:start x="-513" y="-414"/>
                <wp:lineTo x="-513" y="21738"/>
                <wp:lineTo x="21814" y="21738"/>
                <wp:lineTo x="21814" y="-414"/>
                <wp:lineTo x="-513" y="-414"/>
              </wp:wrapPolygon>
            </wp:wrapTight>
            <wp:docPr id="6" name="Picture 6" descr="A picture containing indoor, table, banana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70" r="20035"/>
                    <a:stretch/>
                  </pic:blipFill>
                  <pic:spPr bwMode="auto">
                    <a:xfrm>
                      <a:off x="0" y="0"/>
                      <a:ext cx="1603375" cy="19875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5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62A8" w:rsidRPr="001F7A8D">
        <w:rPr>
          <w:rFonts w:ascii="Arial" w:hAnsi="Arial" w:cs="Arial"/>
          <w:sz w:val="19"/>
          <w:szCs w:val="19"/>
          <w:lang w:bidi="es-ES"/>
        </w:rPr>
        <w:t xml:space="preserve">Entre las sobras del pastel el día de Acción de Gracias, las cenas festivas, las delicias que le ofrece su vecino y las golosinas </w:t>
      </w:r>
      <w:r w:rsidR="00CC272E">
        <w:rPr>
          <w:rFonts w:ascii="Arial" w:hAnsi="Arial" w:cs="Arial"/>
          <w:sz w:val="19"/>
          <w:szCs w:val="19"/>
          <w:lang w:bidi="es-ES"/>
        </w:rPr>
        <w:t xml:space="preserve">en </w:t>
      </w:r>
      <w:r w:rsidR="002662A8" w:rsidRPr="001F7A8D">
        <w:rPr>
          <w:rFonts w:ascii="Arial" w:hAnsi="Arial" w:cs="Arial"/>
          <w:sz w:val="19"/>
          <w:szCs w:val="19"/>
          <w:lang w:bidi="es-ES"/>
        </w:rPr>
        <w:t>el trabajo, puede que empiece a sentir que hay dulces donde quiera que vaya. Una forma de evitar comer demasiados alimentos azucarados o con alto contenido de grasa es practicar una mayor conciencia a la hora de comer.</w:t>
      </w:r>
    </w:p>
    <w:p w14:paraId="20C88BD6" w14:textId="53B41CFF" w:rsidR="00CC6DBA" w:rsidRPr="001F7A8D" w:rsidRDefault="00DE4E82" w:rsidP="00CC6DBA">
      <w:pPr>
        <w:rPr>
          <w:rFonts w:ascii="Arial" w:hAnsi="Arial" w:cs="Arial"/>
          <w:sz w:val="19"/>
          <w:szCs w:val="19"/>
        </w:rPr>
      </w:pPr>
      <w:r w:rsidRPr="001F7A8D">
        <w:rPr>
          <w:rFonts w:ascii="Arial" w:hAnsi="Arial" w:cs="Arial"/>
          <w:sz w:val="19"/>
          <w:szCs w:val="19"/>
          <w:lang w:bidi="es-ES"/>
        </w:rPr>
        <w:t>¡La comida es una parte importante de las festividades de fin de año! Hace que la gente se reúna y forma parte de muchas tradiciones festivas</w:t>
      </w:r>
      <w:r w:rsidR="00992134" w:rsidRPr="001F7A8D">
        <w:rPr>
          <w:rFonts w:ascii="Arial" w:hAnsi="Arial" w:cs="Arial"/>
          <w:sz w:val="19"/>
          <w:szCs w:val="19"/>
          <w:lang w:bidi="es-ES"/>
        </w:rPr>
        <w:fldChar w:fldCharType="begin"/>
      </w:r>
      <w:r w:rsidR="00992134" w:rsidRPr="001F7A8D">
        <w:rPr>
          <w:rFonts w:ascii="Arial" w:hAnsi="Arial" w:cs="Arial"/>
          <w:sz w:val="19"/>
          <w:szCs w:val="19"/>
          <w:lang w:bidi="es-ES"/>
        </w:rPr>
        <w:instrText xml:space="preserve"> INCLUDEPICTURE "https://cdn.pixabay.com/photo/2017/01/12/17/30/warm-and-cozy-1975215_960_720.jpg" \* MERGEFORMATINET </w:instrText>
      </w:r>
      <w:r w:rsidR="00992134" w:rsidRPr="001F7A8D">
        <w:rPr>
          <w:rFonts w:ascii="Arial" w:hAnsi="Arial" w:cs="Arial"/>
          <w:sz w:val="19"/>
          <w:szCs w:val="19"/>
          <w:lang w:bidi="es-ES"/>
        </w:rPr>
        <w:fldChar w:fldCharType="end"/>
      </w:r>
      <w:r w:rsidRPr="001F7A8D">
        <w:rPr>
          <w:rFonts w:ascii="Arial" w:hAnsi="Arial" w:cs="Arial"/>
          <w:sz w:val="19"/>
          <w:szCs w:val="19"/>
          <w:lang w:bidi="es-ES"/>
        </w:rPr>
        <w:t>. No se pierda la alegría que trae la comida restringiendo estrictamente ciertos alimentos</w:t>
      </w:r>
      <w:r w:rsidR="00D14E11" w:rsidRPr="001F7A8D">
        <w:rPr>
          <w:rFonts w:ascii="Arial" w:hAnsi="Arial" w:cs="Arial"/>
          <w:sz w:val="19"/>
          <w:szCs w:val="19"/>
          <w:lang w:bidi="es-ES"/>
        </w:rPr>
        <w:t>.</w:t>
      </w:r>
      <w:r w:rsidR="00CC6DBA" w:rsidRPr="001F7A8D">
        <w:rPr>
          <w:rFonts w:ascii="Arial" w:hAnsi="Arial" w:cs="Arial"/>
          <w:sz w:val="19"/>
          <w:szCs w:val="19"/>
          <w:lang w:bidi="es-ES"/>
        </w:rPr>
        <w:fldChar w:fldCharType="begin"/>
      </w:r>
      <w:r w:rsidR="00CC6DBA" w:rsidRPr="001F7A8D">
        <w:rPr>
          <w:rFonts w:ascii="Arial" w:hAnsi="Arial" w:cs="Arial"/>
          <w:sz w:val="19"/>
          <w:szCs w:val="19"/>
          <w:lang w:bidi="es-ES"/>
        </w:rPr>
        <w:instrText xml:space="preserve"> INCLUDEPICTURE "https://images.unsplash.com/photo-1511434139893-de3e59cdeee5?ixlib=rb-1.2.1&amp;ixid=eyJhcHBfaWQiOjEyMDd9&amp;auto=format&amp;fit=crop&amp;w=400&amp;q=60" \* MERGEFORMATINET </w:instrText>
      </w:r>
      <w:r w:rsidR="00CC6DBA" w:rsidRPr="001F7A8D">
        <w:rPr>
          <w:rFonts w:ascii="Arial" w:hAnsi="Arial" w:cs="Arial"/>
          <w:sz w:val="19"/>
          <w:szCs w:val="19"/>
          <w:lang w:bidi="es-ES"/>
        </w:rPr>
        <w:fldChar w:fldCharType="end"/>
      </w:r>
    </w:p>
    <w:p w14:paraId="139065DA" w14:textId="3A07AE3D" w:rsidR="00FD06E8" w:rsidRPr="001F7A8D" w:rsidRDefault="00DE4E82" w:rsidP="00CC6DBA">
      <w:pPr>
        <w:rPr>
          <w:rFonts w:ascii="Arial" w:hAnsi="Arial" w:cs="Arial"/>
          <w:sz w:val="19"/>
          <w:szCs w:val="19"/>
        </w:rPr>
      </w:pPr>
      <w:r w:rsidRPr="001F7A8D">
        <w:rPr>
          <w:rFonts w:ascii="Arial" w:hAnsi="Arial" w:cs="Arial"/>
          <w:sz w:val="19"/>
          <w:szCs w:val="19"/>
          <w:lang w:bidi="es-ES"/>
        </w:rPr>
        <w:t>¡Comer de forma consciente es una forma mucho más sencilla de comer sano y evitar el aumento de peso indeseado durante las festividades!</w:t>
      </w:r>
    </w:p>
    <w:p w14:paraId="300D76D5" w14:textId="5D1A80B7" w:rsidR="009422C8" w:rsidRPr="00D14E11" w:rsidRDefault="009422C8" w:rsidP="00CC6DBA">
      <w:pPr>
        <w:rPr>
          <w:rFonts w:ascii="Arial" w:hAnsi="Arial" w:cs="Arial"/>
          <w:sz w:val="15"/>
          <w:szCs w:val="15"/>
        </w:rPr>
      </w:pPr>
    </w:p>
    <w:p w14:paraId="7F08EB31" w14:textId="16E23669" w:rsidR="00A246BF" w:rsidRPr="001F7A8D" w:rsidRDefault="00836487" w:rsidP="00CC6DBA">
      <w:pPr>
        <w:rPr>
          <w:rFonts w:ascii="Arial" w:hAnsi="Arial" w:cs="Arial"/>
          <w:b/>
          <w:color w:val="632423"/>
          <w:sz w:val="19"/>
          <w:szCs w:val="19"/>
        </w:rPr>
      </w:pPr>
      <w:r w:rsidRPr="001F7A8D">
        <w:rPr>
          <w:rFonts w:ascii="Arial" w:hAnsi="Arial" w:cs="Arial"/>
          <w:b/>
          <w:color w:val="632423"/>
          <w:sz w:val="19"/>
          <w:szCs w:val="19"/>
          <w:lang w:bidi="es-ES"/>
        </w:rPr>
        <w:t>Los fundamentos de comer de forma consciente</w:t>
      </w:r>
    </w:p>
    <w:p w14:paraId="194D559D" w14:textId="410C796E" w:rsidR="008101DF" w:rsidRPr="001F7A8D" w:rsidRDefault="00836487" w:rsidP="00781504">
      <w:pPr>
        <w:spacing w:after="120"/>
        <w:rPr>
          <w:rFonts w:ascii="Arial" w:hAnsi="Arial" w:cs="Arial"/>
          <w:sz w:val="19"/>
          <w:szCs w:val="19"/>
        </w:rPr>
      </w:pPr>
      <w:r w:rsidRPr="001F7A8D">
        <w:rPr>
          <w:rFonts w:ascii="Arial" w:hAnsi="Arial" w:cs="Arial"/>
          <w:sz w:val="19"/>
          <w:szCs w:val="19"/>
          <w:lang w:bidi="es-ES"/>
        </w:rPr>
        <w:t>El ser consciente nos hace prestar atención a la comida. ¿Se ha sorprendido de lo rápido que se comió un tazón de palomitas mientras veía una película? Esto puede suceder cuando no se presta atención a lo que se está comiendo.</w:t>
      </w:r>
    </w:p>
    <w:p w14:paraId="6B54B42C" w14:textId="153B2DE1" w:rsidR="00E56302" w:rsidRPr="001F7A8D" w:rsidRDefault="00836487" w:rsidP="00781504">
      <w:pPr>
        <w:spacing w:after="120"/>
        <w:rPr>
          <w:rFonts w:ascii="Arial" w:hAnsi="Arial" w:cs="Arial"/>
          <w:sz w:val="19"/>
          <w:szCs w:val="19"/>
        </w:rPr>
      </w:pPr>
      <w:r w:rsidRPr="001F7A8D">
        <w:rPr>
          <w:rFonts w:ascii="Arial" w:hAnsi="Arial" w:cs="Arial"/>
          <w:sz w:val="19"/>
          <w:szCs w:val="19"/>
          <w:lang w:bidi="es-ES"/>
        </w:rPr>
        <w:t>Aquí hay algunos pasos para ayudarle a comer de manera consciente durante esta temporada festiva.</w:t>
      </w:r>
    </w:p>
    <w:p w14:paraId="5C60E0A2" w14:textId="3AECA041" w:rsidR="00836487" w:rsidRPr="001F7A8D" w:rsidRDefault="00836487" w:rsidP="00781504">
      <w:pPr>
        <w:spacing w:after="120"/>
        <w:rPr>
          <w:rFonts w:ascii="Arial" w:hAnsi="Arial" w:cs="Arial"/>
          <w:sz w:val="19"/>
          <w:szCs w:val="19"/>
        </w:rPr>
      </w:pPr>
      <w:r w:rsidRPr="001F7A8D">
        <w:rPr>
          <w:rFonts w:ascii="Arial" w:hAnsi="Arial" w:cs="Arial"/>
          <w:b/>
          <w:color w:val="500000"/>
          <w:sz w:val="19"/>
          <w:szCs w:val="19"/>
          <w:lang w:bidi="es-ES"/>
        </w:rPr>
        <w:t xml:space="preserve">Reflexione: </w:t>
      </w:r>
      <w:r w:rsidR="00EF31F4" w:rsidRPr="001F7A8D">
        <w:rPr>
          <w:rFonts w:ascii="Arial" w:hAnsi="Arial" w:cs="Arial"/>
          <w:sz w:val="19"/>
          <w:szCs w:val="19"/>
          <w:lang w:bidi="es-ES"/>
        </w:rPr>
        <w:t xml:space="preserve">Antes de comer, reflexione sobre la pregunta "¿Realmente tengo hambre?". A veces comemos por aburrimiento o porque hay algo de comer en frente de </w:t>
      </w:r>
      <w:r w:rsidR="00EF31F4" w:rsidRPr="001F7A8D">
        <w:rPr>
          <w:rFonts w:ascii="Arial" w:hAnsi="Arial" w:cs="Arial"/>
          <w:sz w:val="19"/>
          <w:szCs w:val="19"/>
          <w:lang w:bidi="es-ES"/>
        </w:rPr>
        <w:t>nosotros. Si hay algo que parece sabroso, pero no tiene hambre, ¡guárdelo para más tarde!</w:t>
      </w:r>
    </w:p>
    <w:p w14:paraId="2EE5FA12" w14:textId="569EA697" w:rsidR="008101DF" w:rsidRPr="001F7A8D" w:rsidRDefault="008101DF" w:rsidP="00781504">
      <w:pPr>
        <w:spacing w:after="120"/>
        <w:rPr>
          <w:rFonts w:ascii="Arial" w:hAnsi="Arial" w:cs="Arial"/>
          <w:sz w:val="19"/>
          <w:szCs w:val="19"/>
        </w:rPr>
      </w:pPr>
      <w:r w:rsidRPr="001F7A8D">
        <w:rPr>
          <w:rFonts w:ascii="Arial" w:hAnsi="Arial" w:cs="Arial"/>
          <w:sz w:val="19"/>
          <w:szCs w:val="19"/>
          <w:lang w:bidi="es-ES"/>
        </w:rPr>
        <w:t>Ejemplo: Si un compañero de trabajo trae golosinas a la oficina, llévese una a su escritorio y luego cómasela cuando tenga hambre.</w:t>
      </w:r>
    </w:p>
    <w:p w14:paraId="28BBC401" w14:textId="4C1D30E3" w:rsidR="008101DF" w:rsidRPr="001F7A8D" w:rsidRDefault="00EF31F4" w:rsidP="00781504">
      <w:pPr>
        <w:spacing w:after="120"/>
        <w:rPr>
          <w:rFonts w:ascii="Arial" w:hAnsi="Arial" w:cs="Arial"/>
          <w:sz w:val="19"/>
          <w:szCs w:val="19"/>
        </w:rPr>
      </w:pPr>
      <w:r w:rsidRPr="001F7A8D">
        <w:rPr>
          <w:rFonts w:ascii="Arial" w:hAnsi="Arial" w:cs="Arial"/>
          <w:b/>
          <w:color w:val="500000"/>
          <w:sz w:val="19"/>
          <w:szCs w:val="19"/>
          <w:lang w:bidi="es-ES"/>
        </w:rPr>
        <w:t xml:space="preserve">Evalúe: </w:t>
      </w:r>
      <w:r w:rsidRPr="001F7A8D">
        <w:rPr>
          <w:rFonts w:ascii="Arial" w:hAnsi="Arial" w:cs="Arial"/>
          <w:sz w:val="19"/>
          <w:szCs w:val="19"/>
          <w:lang w:bidi="es-ES"/>
        </w:rPr>
        <w:t xml:space="preserve">Cuando tenga comida frente a usted, tómese un momento para pensar en ello. Piensa en cómo se ve, cómo huele, y si es algo que realmente quiere comer. Pregúntese cómo le hará sentir la comida: ¿bien, feliz, mal, enfermo? </w:t>
      </w:r>
    </w:p>
    <w:p w14:paraId="1AF9CAE7" w14:textId="7560AF83" w:rsidR="004907A1" w:rsidRPr="001F7A8D" w:rsidRDefault="00EF31F4" w:rsidP="00276394">
      <w:pPr>
        <w:spacing w:after="120"/>
        <w:rPr>
          <w:rFonts w:ascii="Arial" w:hAnsi="Arial" w:cs="Arial"/>
          <w:sz w:val="19"/>
          <w:szCs w:val="19"/>
        </w:rPr>
      </w:pPr>
      <w:r w:rsidRPr="001F7A8D">
        <w:rPr>
          <w:rFonts w:ascii="Arial" w:hAnsi="Arial" w:cs="Arial"/>
          <w:b/>
          <w:color w:val="500000"/>
          <w:sz w:val="19"/>
          <w:szCs w:val="19"/>
          <w:lang w:bidi="es-ES"/>
        </w:rPr>
        <w:t xml:space="preserve">Vaya lento: </w:t>
      </w:r>
      <w:r w:rsidR="00276394" w:rsidRPr="001F7A8D">
        <w:rPr>
          <w:rFonts w:ascii="Arial" w:hAnsi="Arial" w:cs="Arial"/>
          <w:sz w:val="19"/>
          <w:szCs w:val="19"/>
          <w:lang w:bidi="es-ES"/>
        </w:rPr>
        <w:t xml:space="preserve">¡Más lento! Tómese el tiempo para realmente saborear la comida. Colocar el tenedor o la cuchara sobre la mesa después de cada 1 o 2 bocados hace más fácil saber cuándo se está lleno. </w:t>
      </w:r>
    </w:p>
    <w:p w14:paraId="6FDBA756" w14:textId="3E74A52A" w:rsidR="00276394" w:rsidRPr="001F7A8D" w:rsidRDefault="00276394" w:rsidP="00276394">
      <w:pPr>
        <w:spacing w:after="120"/>
        <w:rPr>
          <w:rFonts w:ascii="Arial" w:hAnsi="Arial" w:cs="Arial"/>
          <w:sz w:val="19"/>
          <w:szCs w:val="19"/>
        </w:rPr>
      </w:pPr>
      <w:r w:rsidRPr="001F7A8D">
        <w:rPr>
          <w:rFonts w:ascii="Arial" w:hAnsi="Arial" w:cs="Arial"/>
          <w:b/>
          <w:color w:val="500000"/>
          <w:sz w:val="19"/>
          <w:szCs w:val="19"/>
          <w:lang w:bidi="es-ES"/>
        </w:rPr>
        <w:t xml:space="preserve">Saboree: </w:t>
      </w:r>
      <w:r w:rsidRPr="001F7A8D">
        <w:rPr>
          <w:rFonts w:ascii="Arial" w:hAnsi="Arial" w:cs="Arial"/>
          <w:sz w:val="19"/>
          <w:szCs w:val="19"/>
          <w:lang w:bidi="es-ES"/>
        </w:rPr>
        <w:t xml:space="preserve">¡Disfrute cada bocado! Piense en los sabores y la textura. </w:t>
      </w:r>
    </w:p>
    <w:p w14:paraId="518FD3F6" w14:textId="4713CCE0" w:rsidR="00276394" w:rsidRPr="001F7A8D" w:rsidRDefault="00276394" w:rsidP="00276394">
      <w:pPr>
        <w:spacing w:after="120"/>
        <w:rPr>
          <w:rFonts w:ascii="Arial" w:hAnsi="Arial" w:cs="Arial"/>
          <w:sz w:val="19"/>
          <w:szCs w:val="19"/>
        </w:rPr>
      </w:pPr>
      <w:r w:rsidRPr="001F7A8D">
        <w:rPr>
          <w:rFonts w:ascii="Arial" w:hAnsi="Arial" w:cs="Arial"/>
          <w:b/>
          <w:color w:val="500000"/>
          <w:sz w:val="19"/>
          <w:szCs w:val="19"/>
          <w:lang w:bidi="es-ES"/>
        </w:rPr>
        <w:t xml:space="preserve">Pare: </w:t>
      </w:r>
      <w:r w:rsidRPr="001F7A8D">
        <w:rPr>
          <w:rFonts w:ascii="Arial" w:hAnsi="Arial" w:cs="Arial"/>
          <w:sz w:val="19"/>
          <w:szCs w:val="19"/>
          <w:lang w:bidi="es-ES"/>
        </w:rPr>
        <w:t>Cuando esté lleno, pare de comer. Puede parecer obvio, pero a menudo sentimos la necesidad de comer todo lo que hay en el plato. En su lugar, empiece con porciones más pequeñas y sírvase más comida en la medida que lo necesite. Siempre puede poner las sobras en la nevera si no vacía su plato.</w:t>
      </w:r>
    </w:p>
    <w:p w14:paraId="250ECD14" w14:textId="5192B6C2" w:rsidR="00992134" w:rsidRPr="001F7A8D" w:rsidRDefault="00992134" w:rsidP="00276394">
      <w:pPr>
        <w:spacing w:after="120"/>
        <w:rPr>
          <w:rFonts w:ascii="Arial" w:hAnsi="Arial" w:cs="Arial"/>
          <w:sz w:val="19"/>
          <w:szCs w:val="19"/>
        </w:rPr>
      </w:pPr>
      <w:r w:rsidRPr="001F7A8D">
        <w:rPr>
          <w:rFonts w:ascii="Arial" w:hAnsi="Arial" w:cs="Arial"/>
          <w:sz w:val="19"/>
          <w:szCs w:val="19"/>
          <w:lang w:bidi="es-ES"/>
        </w:rPr>
        <w:t>¡Ser consciente también se aplica a la actividad física! Elija ejercicios que hagan que su cuerpo se sienta bien y le traigan alegría. Póngase la meta de estar físicamente activo 30 minutos cada día durante las festividades.</w:t>
      </w:r>
    </w:p>
    <w:p w14:paraId="2A136CF3" w14:textId="7266E59F" w:rsidR="00992134" w:rsidRPr="001F7A8D" w:rsidRDefault="00992134" w:rsidP="00992134">
      <w:pPr>
        <w:jc w:val="center"/>
        <w:rPr>
          <w:rFonts w:ascii="Arial" w:hAnsi="Arial" w:cs="Arial"/>
          <w:b/>
          <w:color w:val="632423"/>
          <w:sz w:val="19"/>
          <w:szCs w:val="19"/>
        </w:rPr>
      </w:pPr>
      <w:r w:rsidRPr="001F7A8D">
        <w:rPr>
          <w:rFonts w:ascii="Arial" w:hAnsi="Arial" w:cs="Arial"/>
          <w:b/>
          <w:color w:val="632423"/>
          <w:sz w:val="19"/>
          <w:szCs w:val="19"/>
          <w:lang w:bidi="es-ES"/>
        </w:rPr>
        <w:t>¡Que tenga unas felices y sanas festividades!</w:t>
      </w:r>
    </w:p>
    <w:p w14:paraId="5AAE10B9" w14:textId="5EE096EF" w:rsidR="008A3384" w:rsidRPr="00D14E11" w:rsidRDefault="008A3384" w:rsidP="00AE29EF">
      <w:pPr>
        <w:spacing w:after="120"/>
        <w:rPr>
          <w:rFonts w:ascii="Arial" w:hAnsi="Arial" w:cs="Arial"/>
          <w:color w:val="333333"/>
          <w:shd w:val="clear" w:color="auto" w:fill="FEF1D2"/>
        </w:rPr>
        <w:sectPr w:rsidR="008A3384" w:rsidRPr="00D14E11" w:rsidSect="00E95F93">
          <w:type w:val="continuous"/>
          <w:pgSz w:w="12240" w:h="15840"/>
          <w:pgMar w:top="2880" w:right="1008" w:bottom="990" w:left="1008" w:header="720" w:footer="720" w:gutter="0"/>
          <w:cols w:num="2" w:space="374"/>
          <w:docGrid w:linePitch="360"/>
        </w:sectPr>
      </w:pPr>
    </w:p>
    <w:p w14:paraId="1FDD4DFC" w14:textId="7083EF62" w:rsidR="00A74D2E" w:rsidRPr="00D14E11" w:rsidRDefault="001B000B" w:rsidP="00A74D2E">
      <w:pPr>
        <w:rPr>
          <w:rFonts w:ascii="Arial" w:hAnsi="Arial" w:cs="Arial"/>
        </w:rPr>
        <w:sectPr w:rsidR="00A74D2E" w:rsidRPr="00D14E11" w:rsidSect="008A3384">
          <w:type w:val="continuous"/>
          <w:pgSz w:w="12240" w:h="15840"/>
          <w:pgMar w:top="2880" w:right="1008" w:bottom="1008" w:left="1008" w:header="720" w:footer="720" w:gutter="0"/>
          <w:cols w:space="720"/>
          <w:docGrid w:linePitch="360"/>
        </w:sectPr>
      </w:pPr>
      <w:r w:rsidRPr="00D14E11">
        <w:rPr>
          <w:rFonts w:ascii="Arial" w:hAnsi="Arial" w:cs="Arial"/>
          <w:b/>
          <w:noProof/>
          <w:color w:val="632423"/>
          <w:sz w:val="21"/>
          <w:szCs w:val="21"/>
          <w:lang w:bidi="es-E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3BF7CAD" wp14:editId="54736CE0">
                <wp:simplePos x="0" y="0"/>
                <wp:positionH relativeFrom="column">
                  <wp:posOffset>3331210</wp:posOffset>
                </wp:positionH>
                <wp:positionV relativeFrom="paragraph">
                  <wp:posOffset>43815</wp:posOffset>
                </wp:positionV>
                <wp:extent cx="3344545" cy="416560"/>
                <wp:effectExtent l="0" t="0" r="825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4545" cy="416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805630" w14:textId="67EEE398" w:rsidR="00D2263B" w:rsidRPr="001F7A8D" w:rsidRDefault="00B97DB9" w:rsidP="000A50AE">
                            <w:pPr>
                              <w:rPr>
                                <w:rFonts w:ascii="Arial" w:hAnsi="Arial" w:cs="Arial"/>
                                <w:color w:val="500000"/>
                                <w:sz w:val="15"/>
                                <w:szCs w:val="15"/>
                              </w:rPr>
                            </w:pPr>
                            <w:r w:rsidRPr="001F7A8D">
                              <w:rPr>
                                <w:rFonts w:ascii="Arial" w:hAnsi="Arial" w:cs="Arial"/>
                                <w:color w:val="632423"/>
                                <w:sz w:val="15"/>
                                <w:szCs w:val="15"/>
                                <w:lang w:bidi="es-ES"/>
                              </w:rPr>
                              <w:t xml:space="preserve">Adaptado de: </w:t>
                            </w:r>
                            <w:hyperlink r:id="rId11" w:history="1">
                              <w:r w:rsidR="00992134" w:rsidRPr="001F7A8D">
                                <w:rPr>
                                  <w:rStyle w:val="Hyperlink"/>
                                  <w:rFonts w:ascii="Arial" w:hAnsi="Arial" w:cs="Arial"/>
                                  <w:color w:val="500000"/>
                                  <w:sz w:val="15"/>
                                  <w:szCs w:val="15"/>
                                  <w:u w:val="none"/>
                                  <w:lang w:bidi="es-ES"/>
                                </w:rPr>
                                <w:t>https://www.heart.org/en/healthy-living/healthy-lifestyle/mental-health-and-wellbeing/mindful-eating-savor-the-flavor</w:t>
                              </w:r>
                            </w:hyperlink>
                          </w:p>
                          <w:p w14:paraId="1A0F7493" w14:textId="02C65C10" w:rsidR="00D2263B" w:rsidRPr="001F7A8D" w:rsidRDefault="00D2263B" w:rsidP="00B97DB9">
                            <w:pPr>
                              <w:jc w:val="right"/>
                              <w:rPr>
                                <w:rFonts w:ascii="Arial" w:hAnsi="Arial" w:cs="Arial"/>
                                <w:color w:val="500000"/>
                                <w:shd w:val="clear" w:color="auto" w:fill="FEF1D2"/>
                              </w:rPr>
                            </w:pPr>
                            <w:r w:rsidRPr="001F7A8D">
                              <w:rPr>
                                <w:rFonts w:ascii="Arial" w:hAnsi="Arial" w:cs="Arial"/>
                                <w:color w:val="500000"/>
                                <w:sz w:val="15"/>
                                <w:szCs w:val="15"/>
                                <w:lang w:bidi="es-ES"/>
                              </w:rPr>
                              <w:t xml:space="preserve">Fuente de la fotografía: </w:t>
                            </w:r>
                            <w:proofErr w:type="spellStart"/>
                            <w:r w:rsidRPr="001F7A8D">
                              <w:rPr>
                                <w:rFonts w:ascii="Arial" w:hAnsi="Arial" w:cs="Arial"/>
                                <w:color w:val="500000"/>
                                <w:sz w:val="15"/>
                                <w:szCs w:val="15"/>
                                <w:lang w:bidi="es-ES"/>
                              </w:rPr>
                              <w:t>pixabay.com</w:t>
                            </w:r>
                            <w:proofErr w:type="spellEnd"/>
                          </w:p>
                          <w:p w14:paraId="0D7E78B1" w14:textId="77777777" w:rsidR="00D2263B" w:rsidRPr="001F7A8D" w:rsidRDefault="00D2263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BF7CA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62.3pt;margin-top:3.45pt;width:263.35pt;height:32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" filled="f" stroked="f" strokeweight=".5pt">
                <v:textbox inset="0,,0">
                  <w:txbxContent>
                    <w:p w14:paraId="72805630" w14:textId="67EEE398" w:rsidR="00D2263B" w:rsidRPr="001F7A8D" w:rsidRDefault="00B97DB9" w:rsidP="000A50AE">
                      <w:pPr>
                        <w:rPr>
                          <w:rFonts w:ascii="Arial" w:hAnsi="Arial" w:cs="Arial"/>
                          <w:color w:val="500000"/>
                          <w:sz w:val="15"/>
                          <w:szCs w:val="15"/>
                        </w:rPr>
                      </w:pPr>
                      <w:r w:rsidRPr="001F7A8D">
                        <w:rPr>
                          <w:rFonts w:ascii="Arial" w:hAnsi="Arial" w:cs="Arial"/>
                          <w:color w:val="632423"/>
                          <w:sz w:val="15"/>
                          <w:szCs w:val="15"/>
                          <w:lang w:bidi="es-ES"/>
                        </w:rPr>
                        <w:t xml:space="preserve">Adaptado de: </w:t>
                      </w:r>
                      <w:hyperlink r:id="rId12" w:history="1">
                        <w:r w:rsidR="00992134" w:rsidRPr="001F7A8D">
                          <w:rPr>
                            <w:rStyle w:val="Hyperlink"/>
                            <w:rFonts w:ascii="Arial" w:hAnsi="Arial" w:cs="Arial"/>
                            <w:color w:val="500000"/>
                            <w:sz w:val="15"/>
                            <w:szCs w:val="15"/>
                            <w:u w:val="none"/>
                            <w:lang w:bidi="es-ES"/>
                          </w:rPr>
                          <w:t>https://www.heart.org/en/healthy-living/healthy-lifestyle/mental-health-and-wellbeing/mindful-eating-savor-the-flavor</w:t>
                        </w:r>
                      </w:hyperlink>
                    </w:p>
                    <w:p w14:paraId="1A0F7493" w14:textId="02C65C10" w:rsidR="00D2263B" w:rsidRPr="001F7A8D" w:rsidRDefault="00D2263B" w:rsidP="00B97DB9">
                      <w:pPr>
                        <w:jc w:val="right"/>
                        <w:rPr>
                          <w:rFonts w:ascii="Arial" w:hAnsi="Arial" w:cs="Arial"/>
                          <w:color w:val="500000"/>
                          <w:shd w:val="clear" w:color="auto" w:fill="FEF1D2"/>
                        </w:rPr>
                      </w:pPr>
                      <w:r w:rsidRPr="001F7A8D">
                        <w:rPr>
                          <w:rFonts w:ascii="Arial" w:hAnsi="Arial" w:cs="Arial"/>
                          <w:color w:val="500000"/>
                          <w:sz w:val="15"/>
                          <w:szCs w:val="15"/>
                          <w:lang w:bidi="es-ES"/>
                        </w:rPr>
                        <w:t xml:space="preserve">Fuente de la fotografía: </w:t>
                      </w:r>
                      <w:proofErr w:type="spellStart"/>
                      <w:r w:rsidRPr="001F7A8D">
                        <w:rPr>
                          <w:rFonts w:ascii="Arial" w:hAnsi="Arial" w:cs="Arial"/>
                          <w:color w:val="500000"/>
                          <w:sz w:val="15"/>
                          <w:szCs w:val="15"/>
                          <w:lang w:bidi="es-ES"/>
                        </w:rPr>
                        <w:t>pixabay.com</w:t>
                      </w:r>
                      <w:proofErr w:type="spellEnd"/>
                    </w:p>
                    <w:p w14:paraId="0D7E78B1" w14:textId="77777777" w:rsidR="00D2263B" w:rsidRPr="001F7A8D" w:rsidRDefault="00D2263B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D6BD535" w14:textId="28E3C801" w:rsidR="00503E81" w:rsidRPr="00CC272E" w:rsidRDefault="00503E81" w:rsidP="00AE29EF">
      <w:pPr>
        <w:jc w:val="center"/>
        <w:rPr>
          <w:rFonts w:ascii="Tahoma" w:hAnsi="Tahoma" w:cs="Tahoma"/>
          <w:b/>
          <w:color w:val="500000"/>
          <w:sz w:val="32"/>
          <w:lang w:val="es-419"/>
        </w:rPr>
      </w:pPr>
      <w:r w:rsidRPr="00CC272E">
        <w:rPr>
          <w:rFonts w:ascii="Tahoma" w:hAnsi="Tahoma" w:cs="Tahoma"/>
          <w:b/>
          <w:color w:val="500000"/>
          <w:sz w:val="32"/>
          <w:lang w:val="es-419"/>
        </w:rPr>
        <w:lastRenderedPageBreak/>
        <w:t>Eventos locales</w:t>
      </w:r>
    </w:p>
    <w:p w14:paraId="1CDF2A39" w14:textId="43352764" w:rsidR="00503E81" w:rsidRPr="00D14E11" w:rsidRDefault="00503E81" w:rsidP="00503E81">
      <w:pPr>
        <w:spacing w:after="80"/>
        <w:rPr>
          <w:rFonts w:ascii="Arial" w:hAnsi="Arial" w:cs="Arial"/>
          <w:b/>
          <w:color w:val="632423"/>
        </w:rPr>
      </w:pPr>
    </w:p>
    <w:p w14:paraId="2648F04E" w14:textId="5526A0A2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0CF1846C" w14:textId="66741AFE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3582B08B" w14:textId="063A9109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4600D78D" w14:textId="0F20AF82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012CA88E" w14:textId="2715DE75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3F2B7E31" w14:textId="64037EB3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268180A6" w14:textId="68C9AEAF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66A7DC19" w14:textId="50B3ABCF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17D3004A" w14:textId="0CA29253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77C1CD71" w14:textId="4CC65202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74E4F814" w14:textId="306E15EC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2A034FCA" w14:textId="4ACF0072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3C40692B" w14:textId="6C8BC175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00B0982C" w14:textId="20A235C2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230221F2" w14:textId="4A27465D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70998AEA" w14:textId="3A7CD21D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62E6C530" w14:textId="08DB8AF1" w:rsidR="00FB665F" w:rsidRDefault="00FB665F" w:rsidP="00503E81">
      <w:pPr>
        <w:spacing w:after="80"/>
        <w:rPr>
          <w:rFonts w:ascii="Tahoma" w:hAnsi="Tahoma" w:cs="Tahoma"/>
          <w:b/>
          <w:color w:val="632423"/>
        </w:rPr>
      </w:pPr>
    </w:p>
    <w:p w14:paraId="71070EE5" w14:textId="0317D70E" w:rsidR="00FB665F" w:rsidRDefault="00FB665F" w:rsidP="00503E81">
      <w:pPr>
        <w:spacing w:after="80"/>
        <w:rPr>
          <w:rFonts w:ascii="Tahoma" w:hAnsi="Tahoma" w:cs="Tahoma"/>
          <w:b/>
          <w:color w:val="632423"/>
        </w:rPr>
      </w:pPr>
    </w:p>
    <w:p w14:paraId="6842193A" w14:textId="02776EE0" w:rsidR="00FB665F" w:rsidRDefault="00FB665F" w:rsidP="00503E81">
      <w:pPr>
        <w:spacing w:after="80"/>
        <w:rPr>
          <w:rFonts w:ascii="Tahoma" w:hAnsi="Tahoma" w:cs="Tahoma"/>
          <w:b/>
          <w:color w:val="632423"/>
        </w:rPr>
      </w:pPr>
    </w:p>
    <w:p w14:paraId="3AE53827" w14:textId="77777777" w:rsidR="008016A6" w:rsidRDefault="008016A6" w:rsidP="00503E81">
      <w:pPr>
        <w:spacing w:after="80"/>
        <w:rPr>
          <w:rFonts w:ascii="Tahoma" w:hAnsi="Tahoma" w:cs="Tahoma"/>
          <w:b/>
          <w:color w:val="632423"/>
        </w:rPr>
      </w:pPr>
    </w:p>
    <w:p w14:paraId="1EE28FCC" w14:textId="1B6E3929" w:rsidR="003265D2" w:rsidRPr="001F7A8D" w:rsidRDefault="003265D2" w:rsidP="00A21070">
      <w:pPr>
        <w:spacing w:after="80"/>
        <w:jc w:val="center"/>
        <w:rPr>
          <w:rFonts w:ascii="Tahoma" w:hAnsi="Tahoma" w:cs="Tahoma"/>
          <w:b/>
          <w:color w:val="632423"/>
          <w:sz w:val="32"/>
        </w:rPr>
      </w:pPr>
      <w:r w:rsidRPr="001F7A8D">
        <w:rPr>
          <w:rFonts w:ascii="Tahoma" w:hAnsi="Tahoma" w:cs="Tahoma"/>
          <w:b/>
          <w:color w:val="632423"/>
          <w:sz w:val="32"/>
          <w:szCs w:val="32"/>
          <w:lang w:bidi="es-ES"/>
        </w:rPr>
        <w:lastRenderedPageBreak/>
        <w:t>Receta del mes</w:t>
      </w:r>
    </w:p>
    <w:p w14:paraId="1346FC90" w14:textId="21544964" w:rsidR="00EC72C2" w:rsidRPr="001F7A8D" w:rsidRDefault="00F04904" w:rsidP="000042B7">
      <w:pPr>
        <w:spacing w:after="80"/>
        <w:jc w:val="center"/>
        <w:rPr>
          <w:rFonts w:ascii="Tahoma" w:hAnsi="Tahoma" w:cs="Tahoma"/>
          <w:bCs/>
          <w:color w:val="632423"/>
          <w:sz w:val="21"/>
          <w:szCs w:val="18"/>
        </w:rPr>
      </w:pPr>
      <w:r w:rsidRPr="001F7A8D">
        <w:rPr>
          <w:rFonts w:ascii="Tahoma" w:hAnsi="Tahoma" w:cs="Tahoma"/>
          <w:color w:val="632423"/>
          <w:sz w:val="20"/>
          <w:szCs w:val="20"/>
          <w:lang w:bidi="es-ES"/>
        </w:rPr>
        <w:t xml:space="preserve">Fuente: </w:t>
      </w:r>
      <w:proofErr w:type="spellStart"/>
      <w:r w:rsidRPr="001F7A8D">
        <w:rPr>
          <w:rFonts w:ascii="Tahoma" w:hAnsi="Tahoma" w:cs="Tahoma"/>
          <w:color w:val="632423"/>
          <w:sz w:val="20"/>
          <w:szCs w:val="20"/>
          <w:lang w:bidi="es-ES"/>
        </w:rPr>
        <w:t>dinnertonight.tamu.edu</w:t>
      </w:r>
      <w:proofErr w:type="spellEnd"/>
    </w:p>
    <w:p w14:paraId="59CA1161" w14:textId="6CF94CFB" w:rsidR="00A7531C" w:rsidRPr="001F7A8D" w:rsidRDefault="00F20CB0" w:rsidP="00A7531C">
      <w:pPr>
        <w:rPr>
          <w:rFonts w:ascii="Tahoma" w:hAnsi="Tahoma" w:cs="Tahoma"/>
          <w:color w:val="640000"/>
        </w:rPr>
      </w:pPr>
      <w:r w:rsidRPr="001F7A8D">
        <w:rPr>
          <w:rFonts w:ascii="Tahoma" w:hAnsi="Tahoma" w:cs="Tahoma"/>
          <w:color w:val="500000"/>
          <w:lang w:bidi="es-ES"/>
        </w:rPr>
        <w:t>¿Cómo va a añadir las frutas a su fiesta navideña? ¡Pruebe esta sabrosa receta de peras de temporada! Puede que se encuentre cantando</w:t>
      </w:r>
      <w:r w:rsidR="00CC272E">
        <w:rPr>
          <w:rFonts w:ascii="Tahoma" w:hAnsi="Tahoma" w:cs="Tahoma"/>
          <w:color w:val="500000"/>
          <w:lang w:bidi="es-ES"/>
        </w:rPr>
        <w:t>:</w:t>
      </w:r>
      <w:r w:rsidRPr="001F7A8D">
        <w:rPr>
          <w:rFonts w:ascii="Tahoma" w:hAnsi="Tahoma" w:cs="Tahoma"/>
          <w:color w:val="500000"/>
          <w:lang w:bidi="es-ES"/>
        </w:rPr>
        <w:t xml:space="preserve"> "...y una perdiz en un peral!" Las peras están en temporada durante los meses de inviern</w:t>
      </w:r>
      <w:bookmarkStart w:id="0" w:name="_GoBack"/>
      <w:bookmarkEnd w:id="0"/>
      <w:r w:rsidRPr="001F7A8D">
        <w:rPr>
          <w:rFonts w:ascii="Tahoma" w:hAnsi="Tahoma" w:cs="Tahoma"/>
          <w:color w:val="500000"/>
          <w:lang w:bidi="es-ES"/>
        </w:rPr>
        <w:t>o, lo que significa que están en su pico de sabor y por lo general a la venta.</w:t>
      </w:r>
    </w:p>
    <w:p w14:paraId="410BE132" w14:textId="4C3DE11B" w:rsidR="000A53D8" w:rsidRPr="001F7A8D" w:rsidRDefault="000A53D8" w:rsidP="000A53D8">
      <w:pPr>
        <w:rPr>
          <w:rFonts w:ascii="Tahoma" w:hAnsi="Tahoma" w:cs="Tahoma"/>
          <w:sz w:val="12"/>
          <w:szCs w:val="12"/>
        </w:rPr>
      </w:pPr>
    </w:p>
    <w:p w14:paraId="3EA6D8C5" w14:textId="7B0F3EF3" w:rsidR="00E54080" w:rsidRPr="001F7A8D" w:rsidRDefault="00F20CB0" w:rsidP="00395644">
      <w:pPr>
        <w:spacing w:after="80"/>
        <w:rPr>
          <w:rFonts w:ascii="Tahoma" w:hAnsi="Tahoma" w:cs="Tahoma"/>
          <w:b/>
          <w:color w:val="632423"/>
          <w:sz w:val="28"/>
          <w:szCs w:val="28"/>
        </w:rPr>
      </w:pPr>
      <w:r w:rsidRPr="001F7A8D">
        <w:rPr>
          <w:rFonts w:ascii="Tahoma" w:hAnsi="Tahoma" w:cs="Tahoma"/>
          <w:b/>
          <w:color w:val="632423"/>
          <w:sz w:val="28"/>
          <w:szCs w:val="28"/>
          <w:lang w:bidi="es-ES"/>
        </w:rPr>
        <w:t>Peras asadas con avena y nueces desmenuzadas</w:t>
      </w:r>
    </w:p>
    <w:p w14:paraId="608A1F0E" w14:textId="12EEFBDF" w:rsidR="000A50AE" w:rsidRPr="001F7A8D" w:rsidRDefault="001B000B" w:rsidP="001F7A8D">
      <w:pPr>
        <w:rPr>
          <w:rFonts w:ascii="Tahoma" w:hAnsi="Tahoma" w:cs="Tahoma"/>
          <w:bCs/>
          <w:color w:val="632423"/>
          <w:sz w:val="20"/>
          <w:szCs w:val="20"/>
        </w:rPr>
      </w:pPr>
      <w:r w:rsidRPr="001F7A8D">
        <w:rPr>
          <w:rFonts w:ascii="Tahoma" w:hAnsi="Tahoma" w:cs="Tahoma"/>
          <w:noProof/>
          <w:lang w:bidi="es-ES"/>
        </w:rPr>
        <w:drawing>
          <wp:anchor distT="0" distB="0" distL="114300" distR="114300" simplePos="0" relativeHeight="251659776" behindDoc="0" locked="0" layoutInCell="1" allowOverlap="1" wp14:anchorId="5A15942C" wp14:editId="78F77558">
            <wp:simplePos x="0" y="0"/>
            <wp:positionH relativeFrom="column">
              <wp:posOffset>4135273</wp:posOffset>
            </wp:positionH>
            <wp:positionV relativeFrom="paragraph">
              <wp:posOffset>55934</wp:posOffset>
            </wp:positionV>
            <wp:extent cx="1515278" cy="1515278"/>
            <wp:effectExtent l="38100" t="38100" r="46990" b="46990"/>
            <wp:wrapNone/>
            <wp:docPr id="3" name="Picture 3" descr="A box filled with different types of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608" cy="151660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35D" w:rsidRPr="001F7A8D">
        <w:rPr>
          <w:rFonts w:ascii="Tahoma" w:hAnsi="Tahoma" w:cs="Tahoma"/>
          <w:color w:val="632423"/>
          <w:sz w:val="20"/>
          <w:szCs w:val="20"/>
          <w:lang w:bidi="es-ES"/>
        </w:rPr>
        <w:t xml:space="preserve">Porciones: 8 porciones </w:t>
      </w:r>
    </w:p>
    <w:p w14:paraId="0E91CEC1" w14:textId="68CE0A32" w:rsidR="000A50AE" w:rsidRPr="001F7A8D" w:rsidRDefault="000A50AE" w:rsidP="000A50AE">
      <w:pPr>
        <w:rPr>
          <w:rFonts w:ascii="Tahoma" w:hAnsi="Tahoma" w:cs="Tahoma"/>
          <w:bCs/>
          <w:color w:val="632423"/>
          <w:sz w:val="12"/>
          <w:szCs w:val="12"/>
        </w:rPr>
      </w:pPr>
    </w:p>
    <w:p w14:paraId="704FDDCC" w14:textId="5BAC7A65" w:rsidR="000A50AE" w:rsidRPr="001F7A8D" w:rsidRDefault="000A50AE" w:rsidP="000A50AE">
      <w:pPr>
        <w:rPr>
          <w:rFonts w:ascii="Tahoma" w:hAnsi="Tahoma" w:cs="Tahoma"/>
          <w:b/>
          <w:color w:val="632423"/>
        </w:rPr>
      </w:pPr>
      <w:r w:rsidRPr="001F7A8D">
        <w:rPr>
          <w:rFonts w:ascii="Tahoma" w:hAnsi="Tahoma" w:cs="Tahoma"/>
          <w:b/>
          <w:color w:val="632423"/>
          <w:lang w:bidi="es-ES"/>
        </w:rPr>
        <w:t>Ingredientes</w:t>
      </w:r>
    </w:p>
    <w:tbl>
      <w:tblPr>
        <w:tblStyle w:val="TableGrid"/>
        <w:tblpPr w:leftFromText="180" w:rightFromText="180" w:vertAnchor="text" w:horzAnchor="margin" w:tblpX="54" w:tblpY="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5"/>
        <w:gridCol w:w="4613"/>
      </w:tblGrid>
      <w:tr w:rsidR="00F20CB0" w:rsidRPr="001F7A8D" w14:paraId="0A829AC8" w14:textId="77777777" w:rsidTr="001F7A8D">
        <w:trPr>
          <w:trHeight w:val="277"/>
        </w:trPr>
        <w:tc>
          <w:tcPr>
            <w:tcW w:w="355" w:type="dxa"/>
          </w:tcPr>
          <w:p w14:paraId="39EE01EA" w14:textId="77777777" w:rsidR="00F20CB0" w:rsidRPr="001F7A8D" w:rsidRDefault="00F20CB0" w:rsidP="001F7A8D">
            <w:pPr>
              <w:tabs>
                <w:tab w:val="left" w:pos="360"/>
              </w:tabs>
              <w:rPr>
                <w:rFonts w:ascii="Tahoma" w:hAnsi="Tahoma" w:cs="Tahoma"/>
                <w:color w:val="632423"/>
                <w:sz w:val="20"/>
              </w:rPr>
            </w:pPr>
            <w:r w:rsidRPr="001F7A8D">
              <w:rPr>
                <w:rFonts w:ascii="Tahoma" w:hAnsi="Tahoma" w:cs="Tahoma"/>
                <w:color w:val="632423"/>
                <w:sz w:val="20"/>
                <w:szCs w:val="20"/>
                <w:lang w:bidi="es-ES"/>
              </w:rPr>
              <w:t xml:space="preserve">4 </w:t>
            </w:r>
          </w:p>
        </w:tc>
        <w:tc>
          <w:tcPr>
            <w:tcW w:w="4613" w:type="dxa"/>
          </w:tcPr>
          <w:p w14:paraId="7ACC4BBD" w14:textId="77777777" w:rsidR="00F20CB0" w:rsidRPr="001F7A8D" w:rsidRDefault="00F20CB0" w:rsidP="001F7A8D">
            <w:pPr>
              <w:tabs>
                <w:tab w:val="left" w:pos="360"/>
              </w:tabs>
              <w:ind w:left="-23"/>
              <w:rPr>
                <w:rFonts w:ascii="Tahoma" w:hAnsi="Tahoma" w:cs="Tahoma"/>
                <w:color w:val="632423"/>
                <w:sz w:val="20"/>
              </w:rPr>
            </w:pPr>
            <w:r w:rsidRPr="001F7A8D">
              <w:rPr>
                <w:rFonts w:ascii="Tahoma" w:hAnsi="Tahoma" w:cs="Tahoma"/>
                <w:color w:val="632423"/>
                <w:sz w:val="20"/>
                <w:szCs w:val="20"/>
                <w:lang w:bidi="es-ES"/>
              </w:rPr>
              <w:t>Peras</w:t>
            </w:r>
          </w:p>
        </w:tc>
      </w:tr>
      <w:tr w:rsidR="00F20CB0" w:rsidRPr="001F7A8D" w14:paraId="06DBD8D5" w14:textId="77777777" w:rsidTr="001F7A8D">
        <w:trPr>
          <w:trHeight w:val="277"/>
        </w:trPr>
        <w:tc>
          <w:tcPr>
            <w:tcW w:w="355" w:type="dxa"/>
          </w:tcPr>
          <w:p w14:paraId="4F78ADB7" w14:textId="77777777" w:rsidR="00F20CB0" w:rsidRPr="001F7A8D" w:rsidRDefault="00F20CB0" w:rsidP="001F7A8D">
            <w:pPr>
              <w:tabs>
                <w:tab w:val="left" w:pos="360"/>
              </w:tabs>
              <w:rPr>
                <w:rFonts w:ascii="Tahoma" w:hAnsi="Tahoma" w:cs="Tahoma"/>
                <w:color w:val="580000"/>
                <w:sz w:val="20"/>
                <w:szCs w:val="20"/>
              </w:rPr>
            </w:pPr>
            <w:r w:rsidRPr="001F7A8D">
              <w:rPr>
                <w:rFonts w:ascii="Tahoma" w:hAnsi="Tahoma" w:cs="Tahoma"/>
                <w:color w:val="632423"/>
                <w:sz w:val="20"/>
                <w:szCs w:val="20"/>
                <w:lang w:bidi="es-ES"/>
              </w:rPr>
              <w:t>1</w:t>
            </w:r>
          </w:p>
        </w:tc>
        <w:tc>
          <w:tcPr>
            <w:tcW w:w="4613" w:type="dxa"/>
          </w:tcPr>
          <w:p w14:paraId="63AD351F" w14:textId="77777777" w:rsidR="00F20CB0" w:rsidRPr="001F7A8D" w:rsidRDefault="00F20CB0" w:rsidP="001F7A8D">
            <w:pPr>
              <w:tabs>
                <w:tab w:val="left" w:pos="360"/>
              </w:tabs>
              <w:rPr>
                <w:rFonts w:ascii="Tahoma" w:hAnsi="Tahoma" w:cs="Tahoma"/>
                <w:color w:val="632423"/>
                <w:sz w:val="20"/>
                <w:szCs w:val="20"/>
              </w:rPr>
            </w:pPr>
            <w:r w:rsidRPr="001F7A8D">
              <w:rPr>
                <w:rFonts w:ascii="Tahoma" w:hAnsi="Tahoma" w:cs="Tahoma"/>
                <w:color w:val="632423"/>
                <w:sz w:val="20"/>
                <w:szCs w:val="20"/>
                <w:lang w:bidi="es-ES"/>
              </w:rPr>
              <w:t>cucharada de aceite de oliva</w:t>
            </w:r>
          </w:p>
        </w:tc>
      </w:tr>
      <w:tr w:rsidR="00F20CB0" w:rsidRPr="001F7A8D" w14:paraId="7459AF05" w14:textId="77777777" w:rsidTr="001F7A8D">
        <w:trPr>
          <w:trHeight w:val="277"/>
        </w:trPr>
        <w:tc>
          <w:tcPr>
            <w:tcW w:w="355" w:type="dxa"/>
          </w:tcPr>
          <w:p w14:paraId="3B1A0C71" w14:textId="42649518" w:rsidR="00F20CB0" w:rsidRPr="001F7A8D" w:rsidRDefault="00F20CB0" w:rsidP="001F7A8D">
            <w:pPr>
              <w:tabs>
                <w:tab w:val="left" w:pos="360"/>
              </w:tabs>
              <w:rPr>
                <w:rFonts w:ascii="Tahoma" w:hAnsi="Tahoma" w:cs="Tahoma"/>
                <w:color w:val="632423"/>
                <w:sz w:val="20"/>
              </w:rPr>
            </w:pPr>
            <w:r w:rsidRPr="001F7A8D">
              <w:rPr>
                <w:rFonts w:ascii="Tahoma" w:hAnsi="Tahoma" w:cs="Tahoma"/>
                <w:color w:val="632423"/>
                <w:sz w:val="20"/>
                <w:szCs w:val="20"/>
                <w:lang w:bidi="es-ES"/>
              </w:rPr>
              <w:t>¼</w:t>
            </w:r>
          </w:p>
        </w:tc>
        <w:tc>
          <w:tcPr>
            <w:tcW w:w="4613" w:type="dxa"/>
          </w:tcPr>
          <w:p w14:paraId="715C1334" w14:textId="77777777" w:rsidR="00F20CB0" w:rsidRPr="001F7A8D" w:rsidRDefault="00F20CB0" w:rsidP="001F7A8D">
            <w:pPr>
              <w:tabs>
                <w:tab w:val="left" w:pos="360"/>
              </w:tabs>
              <w:rPr>
                <w:rFonts w:ascii="Tahoma" w:hAnsi="Tahoma" w:cs="Tahoma"/>
                <w:color w:val="632423"/>
                <w:sz w:val="20"/>
                <w:szCs w:val="20"/>
              </w:rPr>
            </w:pPr>
            <w:r w:rsidRPr="001F7A8D">
              <w:rPr>
                <w:rFonts w:ascii="Tahoma" w:hAnsi="Tahoma" w:cs="Tahoma"/>
                <w:color w:val="632423"/>
                <w:sz w:val="20"/>
                <w:szCs w:val="20"/>
                <w:lang w:bidi="es-ES"/>
              </w:rPr>
              <w:t>taza de avena laminada</w:t>
            </w:r>
          </w:p>
        </w:tc>
      </w:tr>
      <w:tr w:rsidR="00F20CB0" w:rsidRPr="001F7A8D" w14:paraId="6E2F5168" w14:textId="77777777" w:rsidTr="001F7A8D">
        <w:trPr>
          <w:trHeight w:val="277"/>
        </w:trPr>
        <w:tc>
          <w:tcPr>
            <w:tcW w:w="355" w:type="dxa"/>
          </w:tcPr>
          <w:p w14:paraId="2F9C39D8" w14:textId="77777777" w:rsidR="00F20CB0" w:rsidRPr="001F7A8D" w:rsidRDefault="00F20CB0" w:rsidP="001F7A8D">
            <w:pPr>
              <w:rPr>
                <w:rFonts w:ascii="Tahoma" w:hAnsi="Tahoma" w:cs="Tahoma"/>
                <w:color w:val="580000"/>
              </w:rPr>
            </w:pPr>
            <w:r w:rsidRPr="001F7A8D">
              <w:rPr>
                <w:rFonts w:ascii="Tahoma" w:hAnsi="Tahoma" w:cs="Tahoma"/>
                <w:color w:val="632423"/>
                <w:sz w:val="20"/>
                <w:szCs w:val="20"/>
                <w:lang w:bidi="es-ES"/>
              </w:rPr>
              <w:t>¼</w:t>
            </w:r>
          </w:p>
        </w:tc>
        <w:tc>
          <w:tcPr>
            <w:tcW w:w="4613" w:type="dxa"/>
          </w:tcPr>
          <w:p w14:paraId="1763E405" w14:textId="5B7601E7" w:rsidR="00F20CB0" w:rsidRPr="001F7A8D" w:rsidRDefault="00F20CB0" w:rsidP="001F7A8D">
            <w:pPr>
              <w:tabs>
                <w:tab w:val="left" w:pos="360"/>
              </w:tabs>
              <w:ind w:left="-23"/>
              <w:rPr>
                <w:rFonts w:ascii="Tahoma" w:hAnsi="Tahoma" w:cs="Tahoma"/>
                <w:color w:val="632423"/>
                <w:sz w:val="20"/>
              </w:rPr>
            </w:pPr>
            <w:r w:rsidRPr="001F7A8D">
              <w:rPr>
                <w:rFonts w:ascii="Tahoma" w:hAnsi="Tahoma" w:cs="Tahoma"/>
                <w:color w:val="632423"/>
                <w:sz w:val="20"/>
                <w:szCs w:val="20"/>
                <w:lang w:bidi="es-ES"/>
              </w:rPr>
              <w:t>taza de nueces o almendras, picadas</w:t>
            </w:r>
          </w:p>
        </w:tc>
      </w:tr>
      <w:tr w:rsidR="00F20CB0" w:rsidRPr="001F7A8D" w14:paraId="14E9FAAA" w14:textId="77777777" w:rsidTr="001F7A8D">
        <w:trPr>
          <w:trHeight w:val="277"/>
        </w:trPr>
        <w:tc>
          <w:tcPr>
            <w:tcW w:w="355" w:type="dxa"/>
          </w:tcPr>
          <w:p w14:paraId="1E94ACA3" w14:textId="77777777" w:rsidR="00F20CB0" w:rsidRPr="001F7A8D" w:rsidRDefault="00F20CB0" w:rsidP="001F7A8D">
            <w:pPr>
              <w:tabs>
                <w:tab w:val="left" w:pos="360"/>
              </w:tabs>
              <w:rPr>
                <w:rFonts w:ascii="Tahoma" w:hAnsi="Tahoma" w:cs="Tahoma"/>
                <w:color w:val="632423"/>
                <w:sz w:val="20"/>
              </w:rPr>
            </w:pPr>
            <w:r w:rsidRPr="001F7A8D">
              <w:rPr>
                <w:rFonts w:ascii="Tahoma" w:hAnsi="Tahoma" w:cs="Tahoma"/>
                <w:color w:val="632423"/>
                <w:sz w:val="20"/>
                <w:szCs w:val="20"/>
                <w:lang w:bidi="es-ES"/>
              </w:rPr>
              <w:t>2</w:t>
            </w:r>
          </w:p>
        </w:tc>
        <w:tc>
          <w:tcPr>
            <w:tcW w:w="4613" w:type="dxa"/>
          </w:tcPr>
          <w:p w14:paraId="48AFA216" w14:textId="50CCEEE5" w:rsidR="00F20CB0" w:rsidRPr="001F7A8D" w:rsidRDefault="00FB0944" w:rsidP="001F7A8D">
            <w:pPr>
              <w:tabs>
                <w:tab w:val="left" w:pos="360"/>
              </w:tabs>
              <w:ind w:left="-23"/>
              <w:rPr>
                <w:rFonts w:ascii="Tahoma" w:hAnsi="Tahoma" w:cs="Tahoma"/>
                <w:color w:val="632423"/>
                <w:sz w:val="20"/>
              </w:rPr>
            </w:pPr>
            <w:r w:rsidRPr="001F7A8D">
              <w:rPr>
                <w:rFonts w:ascii="Tahoma" w:hAnsi="Tahoma" w:cs="Tahoma"/>
                <w:color w:val="632423"/>
                <w:sz w:val="20"/>
                <w:szCs w:val="20"/>
                <w:lang w:bidi="es-ES"/>
              </w:rPr>
              <w:t>cucharadas de pasas de uva</w:t>
            </w:r>
          </w:p>
        </w:tc>
      </w:tr>
      <w:tr w:rsidR="00F20CB0" w:rsidRPr="001F7A8D" w14:paraId="039B04C6" w14:textId="77777777" w:rsidTr="001F7A8D">
        <w:trPr>
          <w:trHeight w:val="277"/>
        </w:trPr>
        <w:tc>
          <w:tcPr>
            <w:tcW w:w="355" w:type="dxa"/>
          </w:tcPr>
          <w:p w14:paraId="6F4208F9" w14:textId="37C5E200" w:rsidR="00F20CB0" w:rsidRPr="001F7A8D" w:rsidRDefault="00B547F9" w:rsidP="001F7A8D">
            <w:pPr>
              <w:tabs>
                <w:tab w:val="left" w:pos="360"/>
              </w:tabs>
              <w:rPr>
                <w:rFonts w:ascii="Tahoma" w:hAnsi="Tahoma" w:cs="Tahoma"/>
                <w:color w:val="632423"/>
                <w:sz w:val="20"/>
                <w:szCs w:val="20"/>
              </w:rPr>
            </w:pPr>
            <w:r w:rsidRPr="001F7A8D">
              <w:rPr>
                <w:rFonts w:ascii="Tahoma" w:hAnsi="Tahoma" w:cs="Tahoma"/>
                <w:color w:val="632423"/>
                <w:sz w:val="20"/>
                <w:szCs w:val="20"/>
                <w:lang w:bidi="es-ES"/>
              </w:rPr>
              <w:t xml:space="preserve">2 </w:t>
            </w:r>
          </w:p>
        </w:tc>
        <w:tc>
          <w:tcPr>
            <w:tcW w:w="4613" w:type="dxa"/>
          </w:tcPr>
          <w:p w14:paraId="535F21A8" w14:textId="77777777" w:rsidR="00F20CB0" w:rsidRPr="001F7A8D" w:rsidRDefault="00F20CB0" w:rsidP="001F7A8D">
            <w:pPr>
              <w:tabs>
                <w:tab w:val="left" w:pos="360"/>
              </w:tabs>
              <w:ind w:left="-23"/>
              <w:rPr>
                <w:rFonts w:ascii="Tahoma" w:hAnsi="Tahoma" w:cs="Tahoma"/>
                <w:color w:val="632423"/>
                <w:sz w:val="20"/>
              </w:rPr>
            </w:pPr>
            <w:r w:rsidRPr="001F7A8D">
              <w:rPr>
                <w:rFonts w:ascii="Tahoma" w:hAnsi="Tahoma" w:cs="Tahoma"/>
                <w:color w:val="632423"/>
                <w:sz w:val="20"/>
                <w:szCs w:val="20"/>
                <w:lang w:bidi="es-ES"/>
              </w:rPr>
              <w:t>cucharadas de azúcar moreno</w:t>
            </w:r>
          </w:p>
        </w:tc>
      </w:tr>
    </w:tbl>
    <w:p w14:paraId="7121CE30" w14:textId="2CA205C1" w:rsidR="00FB665F" w:rsidRPr="001F7A8D" w:rsidRDefault="00FB665F" w:rsidP="000A50AE">
      <w:pPr>
        <w:rPr>
          <w:rFonts w:ascii="Tahoma" w:hAnsi="Tahoma" w:cs="Tahoma"/>
          <w:bCs/>
          <w:color w:val="632423"/>
          <w:sz w:val="20"/>
          <w:szCs w:val="20"/>
        </w:rPr>
      </w:pPr>
      <w:r w:rsidRPr="001F7A8D">
        <w:rPr>
          <w:rFonts w:ascii="Tahoma" w:hAnsi="Tahoma" w:cs="Tahoma"/>
          <w:color w:val="632423"/>
          <w:sz w:val="20"/>
          <w:szCs w:val="20"/>
          <w:lang w:bidi="es-ES"/>
        </w:rPr>
        <w:t xml:space="preserve"> </w:t>
      </w:r>
      <w:r w:rsidR="000A53D8" w:rsidRPr="001F7A8D">
        <w:rPr>
          <w:rFonts w:ascii="Tahoma" w:hAnsi="Tahoma" w:cs="Tahoma"/>
          <w:lang w:bidi="es-ES"/>
        </w:rPr>
        <w:fldChar w:fldCharType="begin"/>
      </w:r>
      <w:r w:rsidR="000A53D8" w:rsidRPr="001F7A8D">
        <w:rPr>
          <w:rFonts w:ascii="Tahoma" w:hAnsi="Tahoma" w:cs="Tahoma"/>
          <w:lang w:bidi="es-ES"/>
        </w:rPr>
        <w:instrText xml:space="preserve"> INCLUDEPICTURE "https://dinnertonight.tamu.edu/files/2016/01/Roasted-Pears-with-Nut-Oat-Crumble-150x150.png" \* MERGEFORMATINET </w:instrText>
      </w:r>
      <w:r w:rsidR="000A53D8" w:rsidRPr="001F7A8D">
        <w:rPr>
          <w:rFonts w:ascii="Tahoma" w:hAnsi="Tahoma" w:cs="Tahoma"/>
          <w:lang w:bidi="es-ES"/>
        </w:rPr>
        <w:fldChar w:fldCharType="end"/>
      </w:r>
    </w:p>
    <w:p w14:paraId="29D2ED67" w14:textId="743D1741" w:rsidR="000A53D8" w:rsidRPr="001F7A8D" w:rsidRDefault="000A53D8" w:rsidP="000A53D8">
      <w:pPr>
        <w:rPr>
          <w:rFonts w:ascii="Tahoma" w:hAnsi="Tahoma" w:cs="Tahoma"/>
        </w:rPr>
      </w:pPr>
    </w:p>
    <w:p w14:paraId="54FF1B94" w14:textId="6BEAF5EF" w:rsidR="00B166C6" w:rsidRPr="001F7A8D" w:rsidRDefault="00B166C6" w:rsidP="00B166C6">
      <w:pPr>
        <w:rPr>
          <w:rFonts w:ascii="Tahoma" w:hAnsi="Tahoma" w:cs="Tahoma"/>
        </w:rPr>
      </w:pPr>
      <w:r w:rsidRPr="001F7A8D">
        <w:rPr>
          <w:rFonts w:ascii="Tahoma" w:hAnsi="Tahoma" w:cs="Tahoma"/>
          <w:lang w:bidi="es-ES"/>
        </w:rPr>
        <w:fldChar w:fldCharType="begin"/>
      </w:r>
      <w:r w:rsidRPr="001F7A8D">
        <w:rPr>
          <w:rFonts w:ascii="Tahoma" w:hAnsi="Tahoma" w:cs="Tahoma"/>
          <w:lang w:bidi="es-ES"/>
        </w:rPr>
        <w:instrText xml:space="preserve"> INCLUDEPICTURE "https://www.choosemyplate.gov/sites/default/files/styles/large/public/recipe-images/FruitCrisp.jpg?itok=tQ_2w6uP" \* MERGEFORMATINET </w:instrText>
      </w:r>
      <w:r w:rsidRPr="001F7A8D">
        <w:rPr>
          <w:rFonts w:ascii="Tahoma" w:hAnsi="Tahoma" w:cs="Tahoma"/>
          <w:lang w:bidi="es-ES"/>
        </w:rPr>
        <w:fldChar w:fldCharType="end"/>
      </w:r>
    </w:p>
    <w:p w14:paraId="2714BE76" w14:textId="164AA21F" w:rsidR="000C64B1" w:rsidRPr="001F7A8D" w:rsidRDefault="000C64B1" w:rsidP="000C64B1">
      <w:pPr>
        <w:tabs>
          <w:tab w:val="left" w:pos="360"/>
        </w:tabs>
        <w:rPr>
          <w:rFonts w:ascii="Tahoma" w:hAnsi="Tahoma" w:cs="Tahoma"/>
          <w:color w:val="632423"/>
          <w:sz w:val="20"/>
        </w:rPr>
      </w:pPr>
    </w:p>
    <w:p w14:paraId="06D3107F" w14:textId="01A8D18F" w:rsidR="00E54080" w:rsidRPr="001F7A8D" w:rsidRDefault="00A11EC1" w:rsidP="00FB665F">
      <w:pPr>
        <w:tabs>
          <w:tab w:val="left" w:pos="360"/>
        </w:tabs>
        <w:rPr>
          <w:rFonts w:ascii="Tahoma" w:hAnsi="Tahoma" w:cs="Tahoma"/>
          <w:color w:val="632423"/>
          <w:sz w:val="20"/>
        </w:rPr>
      </w:pPr>
      <w:r w:rsidRPr="001F7A8D">
        <w:rPr>
          <w:rFonts w:ascii="Tahoma" w:hAnsi="Tahoma" w:cs="Tahoma"/>
          <w:lang w:bidi="es-ES"/>
        </w:rPr>
        <w:fldChar w:fldCharType="begin"/>
      </w:r>
      <w:r w:rsidRPr="001F7A8D">
        <w:rPr>
          <w:rFonts w:ascii="Tahoma" w:hAnsi="Tahoma" w:cs="Tahoma"/>
          <w:lang w:bidi="es-ES"/>
        </w:rPr>
        <w:instrText xml:space="preserve"> INCLUDEPICTURE "https://whatscooking.fns.usda.gov/sites/default/files/styles/recipe_main/public/MapleSweetPotatoes310x200.jpg?itok=eXuw5iLw" \* MERGEFORMATINET </w:instrText>
      </w:r>
      <w:r w:rsidRPr="001F7A8D">
        <w:rPr>
          <w:rFonts w:ascii="Tahoma" w:hAnsi="Tahoma" w:cs="Tahoma"/>
          <w:lang w:bidi="es-ES"/>
        </w:rPr>
        <w:fldChar w:fldCharType="end"/>
      </w:r>
    </w:p>
    <w:p w14:paraId="3CE61F84" w14:textId="7201D188" w:rsidR="00B348AE" w:rsidRPr="001F7A8D" w:rsidRDefault="00B348AE" w:rsidP="00FB665F">
      <w:pPr>
        <w:tabs>
          <w:tab w:val="left" w:pos="360"/>
        </w:tabs>
        <w:rPr>
          <w:rFonts w:ascii="Tahoma" w:hAnsi="Tahoma" w:cs="Tahoma"/>
          <w:color w:val="632423"/>
          <w:sz w:val="12"/>
        </w:rPr>
      </w:pPr>
    </w:p>
    <w:p w14:paraId="79EEBFA8" w14:textId="57204065" w:rsidR="00015D54" w:rsidRPr="001F7A8D" w:rsidRDefault="00A11EC1" w:rsidP="00015D54">
      <w:pPr>
        <w:rPr>
          <w:rFonts w:ascii="Tahoma" w:hAnsi="Tahoma" w:cs="Tahoma"/>
        </w:rPr>
      </w:pPr>
      <w:r w:rsidRPr="001F7A8D">
        <w:rPr>
          <w:rFonts w:ascii="Tahoma" w:hAnsi="Tahoma" w:cs="Tahoma"/>
          <w:lang w:bidi="es-ES"/>
        </w:rPr>
        <w:fldChar w:fldCharType="begin"/>
      </w:r>
      <w:r w:rsidRPr="001F7A8D">
        <w:rPr>
          <w:rFonts w:ascii="Tahoma" w:hAnsi="Tahoma" w:cs="Tahoma"/>
          <w:lang w:bidi="es-ES"/>
        </w:rPr>
        <w:instrText xml:space="preserve"> INCLUDEPICTURE "https://whatscooking.fns.usda.gov/sites/default/files/styles/recipe_main/public/IMG_9423.JPG?itok=WlUUss-G" \* MERGEFORMATINET </w:instrText>
      </w:r>
      <w:r w:rsidRPr="001F7A8D">
        <w:rPr>
          <w:rFonts w:ascii="Tahoma" w:hAnsi="Tahoma" w:cs="Tahoma"/>
          <w:lang w:bidi="es-ES"/>
        </w:rPr>
        <w:fldChar w:fldCharType="end"/>
      </w:r>
    </w:p>
    <w:p w14:paraId="47684D0B" w14:textId="101B28B3" w:rsidR="0024535D" w:rsidRPr="001F7A8D" w:rsidRDefault="001B000B" w:rsidP="000A50AE">
      <w:pPr>
        <w:rPr>
          <w:rFonts w:ascii="Tahoma" w:hAnsi="Tahoma" w:cs="Tahoma"/>
          <w:sz w:val="12"/>
          <w:szCs w:val="12"/>
        </w:rPr>
      </w:pPr>
      <w:r w:rsidRPr="001F7A8D">
        <w:rPr>
          <w:rFonts w:ascii="Tahoma" w:hAnsi="Tahoma" w:cs="Tahoma"/>
          <w:b/>
          <w:noProof/>
          <w:color w:val="500000"/>
          <w:lang w:bidi="es-E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6B3A478" wp14:editId="659DE9C0">
                <wp:simplePos x="0" y="0"/>
                <wp:positionH relativeFrom="column">
                  <wp:posOffset>3880898</wp:posOffset>
                </wp:positionH>
                <wp:positionV relativeFrom="paragraph">
                  <wp:posOffset>33020</wp:posOffset>
                </wp:positionV>
                <wp:extent cx="2049138" cy="338667"/>
                <wp:effectExtent l="0" t="0" r="0" b="444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9138" cy="3386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7DFEC7" w14:textId="7F47FBEB" w:rsidR="001B000B" w:rsidRPr="00BB62C1" w:rsidRDefault="001B000B">
                            <w:pPr>
                              <w:rPr>
                                <w:rFonts w:ascii="Arial" w:hAnsi="Arial" w:cs="Arial"/>
                                <w:color w:val="500000"/>
                                <w:sz w:val="16"/>
                                <w:szCs w:val="16"/>
                              </w:rPr>
                            </w:pPr>
                            <w:r w:rsidRPr="00BB62C1">
                              <w:rPr>
                                <w:rFonts w:ascii="Arial" w:hAnsi="Arial" w:cs="Arial"/>
                                <w:color w:val="500000"/>
                                <w:sz w:val="16"/>
                                <w:szCs w:val="16"/>
                                <w:lang w:bidi="es-ES"/>
                              </w:rPr>
                              <w:t xml:space="preserve">Fuente de la foto: </w:t>
                            </w:r>
                            <w:proofErr w:type="spellStart"/>
                            <w:r w:rsidRPr="00BB62C1">
                              <w:rPr>
                                <w:rFonts w:ascii="Arial" w:hAnsi="Arial" w:cs="Arial"/>
                                <w:color w:val="500000"/>
                                <w:sz w:val="16"/>
                                <w:szCs w:val="16"/>
                                <w:lang w:bidi="es-ES"/>
                              </w:rPr>
                              <w:t>dinnertonight.tamu.edu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3A478" id="Text Box 8" o:spid="_x0000_s1027" type="#_x0000_t202" style="position:absolute;margin-left:305.6pt;margin-top:2.6pt;width:161.35pt;height:26.6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" filled="f" stroked="f" strokeweight=".5pt">
                <v:textbox>
                  <w:txbxContent>
                    <w:p w14:paraId="0F7DFEC7" w14:textId="7F47FBEB" w:rsidR="001B000B" w:rsidRPr="00BB62C1" w:rsidRDefault="001B000B">
                      <w:pPr>
                        <w:rPr>
                          <w:rFonts w:ascii="Arial" w:hAnsi="Arial" w:cs="Arial"/>
                          <w:color w:val="500000"/>
                          <w:sz w:val="16"/>
                          <w:szCs w:val="16"/>
                        </w:rPr>
                      </w:pPr>
                      <w:r w:rsidRPr="00BB62C1">
                        <w:rPr>
                          <w:rFonts w:ascii="Arial" w:hAnsi="Arial" w:cs="Arial"/>
                          <w:color w:val="500000"/>
                          <w:sz w:val="16"/>
                          <w:szCs w:val="16"/>
                          <w:lang w:bidi="es-ES"/>
                        </w:rPr>
                        <w:t xml:space="preserve">Fuente de la foto: </w:t>
                      </w:r>
                      <w:proofErr w:type="spellStart"/>
                      <w:r w:rsidRPr="00BB62C1">
                        <w:rPr>
                          <w:rFonts w:ascii="Arial" w:hAnsi="Arial" w:cs="Arial"/>
                          <w:color w:val="500000"/>
                          <w:sz w:val="16"/>
                          <w:szCs w:val="16"/>
                          <w:lang w:bidi="es-ES"/>
                        </w:rPr>
                        <w:t>dinnertonight.tamu.edu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41D2E192" w14:textId="5133DA29" w:rsidR="000C1E17" w:rsidRPr="001F7A8D" w:rsidRDefault="00395644" w:rsidP="000A50AE">
      <w:pPr>
        <w:rPr>
          <w:rFonts w:ascii="Tahoma" w:hAnsi="Tahoma" w:cs="Tahoma"/>
          <w:b/>
          <w:color w:val="500000"/>
          <w:sz w:val="20"/>
          <w:szCs w:val="20"/>
        </w:rPr>
      </w:pPr>
      <w:r w:rsidRPr="001F7A8D">
        <w:rPr>
          <w:rFonts w:ascii="Tahoma" w:hAnsi="Tahoma" w:cs="Tahoma"/>
          <w:b/>
          <w:color w:val="500000"/>
          <w:lang w:bidi="es-ES"/>
        </w:rPr>
        <w:t>Instrucciones</w:t>
      </w:r>
    </w:p>
    <w:p w14:paraId="4189770B" w14:textId="77777777" w:rsidR="00F20CB0" w:rsidRPr="001F7A8D" w:rsidRDefault="00F20CB0" w:rsidP="001B000B">
      <w:pPr>
        <w:numPr>
          <w:ilvl w:val="0"/>
          <w:numId w:val="47"/>
        </w:numPr>
        <w:spacing w:after="40"/>
        <w:ind w:left="360"/>
        <w:rPr>
          <w:rFonts w:ascii="Tahoma" w:hAnsi="Tahoma" w:cs="Tahoma"/>
          <w:color w:val="500000"/>
          <w:sz w:val="20"/>
          <w:szCs w:val="20"/>
        </w:rPr>
      </w:pPr>
      <w:r w:rsidRPr="001F7A8D">
        <w:rPr>
          <w:rFonts w:ascii="Tahoma" w:hAnsi="Tahoma" w:cs="Tahoma"/>
          <w:color w:val="500000"/>
          <w:sz w:val="20"/>
          <w:szCs w:val="20"/>
          <w:lang w:bidi="es-ES"/>
        </w:rPr>
        <w:t>Corte las peras por la mitad quitándoles el corazón y colóquelas con la pulpa hacia arriba en una bandeja para hornear sin engrasar.</w:t>
      </w:r>
    </w:p>
    <w:p w14:paraId="51A8C819" w14:textId="60F5B197" w:rsidR="00F20CB0" w:rsidRPr="001F7A8D" w:rsidRDefault="00F20CB0" w:rsidP="001B000B">
      <w:pPr>
        <w:numPr>
          <w:ilvl w:val="0"/>
          <w:numId w:val="47"/>
        </w:numPr>
        <w:spacing w:after="40"/>
        <w:ind w:left="360"/>
        <w:rPr>
          <w:rFonts w:ascii="Tahoma" w:hAnsi="Tahoma" w:cs="Tahoma"/>
          <w:color w:val="500000"/>
          <w:sz w:val="20"/>
          <w:szCs w:val="20"/>
        </w:rPr>
      </w:pPr>
      <w:r w:rsidRPr="001F7A8D">
        <w:rPr>
          <w:rFonts w:ascii="Tahoma" w:hAnsi="Tahoma" w:cs="Tahoma"/>
          <w:color w:val="500000"/>
          <w:sz w:val="20"/>
          <w:szCs w:val="20"/>
          <w:lang w:bidi="es-ES"/>
        </w:rPr>
        <w:t>Con una brocha aplique el aceite de oliva a la pulpa de las peras, y hornéelas a 350 grados durante 10 minutos</w:t>
      </w:r>
    </w:p>
    <w:p w14:paraId="53113E86" w14:textId="5CCE34ED" w:rsidR="00F20CB0" w:rsidRPr="001F7A8D" w:rsidRDefault="00F20CB0" w:rsidP="001B000B">
      <w:pPr>
        <w:numPr>
          <w:ilvl w:val="0"/>
          <w:numId w:val="47"/>
        </w:numPr>
        <w:spacing w:after="40"/>
        <w:ind w:left="360"/>
        <w:rPr>
          <w:rFonts w:ascii="Tahoma" w:hAnsi="Tahoma" w:cs="Tahoma"/>
          <w:color w:val="500000"/>
          <w:sz w:val="20"/>
          <w:szCs w:val="20"/>
        </w:rPr>
      </w:pPr>
      <w:r w:rsidRPr="001F7A8D">
        <w:rPr>
          <w:rFonts w:ascii="Tahoma" w:hAnsi="Tahoma" w:cs="Tahoma"/>
          <w:color w:val="500000"/>
          <w:sz w:val="20"/>
          <w:szCs w:val="20"/>
          <w:lang w:bidi="es-ES"/>
        </w:rPr>
        <w:t>Mientras las peras se cuecen, combine la avena, las nueces, las pasas y el azúcar moreno en un tazón hasta que queden bien mezclados.</w:t>
      </w:r>
    </w:p>
    <w:p w14:paraId="01E699EC" w14:textId="71B5E0E1" w:rsidR="000100BD" w:rsidRPr="001F7A8D" w:rsidRDefault="00F20CB0" w:rsidP="001B000B">
      <w:pPr>
        <w:numPr>
          <w:ilvl w:val="0"/>
          <w:numId w:val="47"/>
        </w:numPr>
        <w:spacing w:after="40"/>
        <w:ind w:left="360"/>
        <w:rPr>
          <w:rFonts w:ascii="Tahoma" w:hAnsi="Tahoma" w:cs="Tahoma"/>
          <w:color w:val="500000"/>
          <w:sz w:val="20"/>
          <w:szCs w:val="20"/>
        </w:rPr>
      </w:pPr>
      <w:r w:rsidRPr="001F7A8D">
        <w:rPr>
          <w:rFonts w:ascii="Tahoma" w:hAnsi="Tahoma" w:cs="Tahoma"/>
          <w:color w:val="500000"/>
          <w:sz w:val="20"/>
          <w:szCs w:val="20"/>
          <w:lang w:bidi="es-ES"/>
        </w:rPr>
        <w:t xml:space="preserve">Saque las peras del horno y distribuya uniformemente la cobertura entre las mitades de las peras. </w:t>
      </w:r>
      <w:r w:rsidR="001F7A8D">
        <w:rPr>
          <w:rFonts w:ascii="Tahoma" w:hAnsi="Tahoma" w:cs="Tahoma"/>
          <w:color w:val="500000"/>
          <w:sz w:val="20"/>
          <w:szCs w:val="20"/>
          <w:lang w:bidi="es-ES"/>
        </w:rPr>
        <w:br/>
      </w:r>
      <w:r w:rsidRPr="001F7A8D">
        <w:rPr>
          <w:rFonts w:ascii="Tahoma" w:hAnsi="Tahoma" w:cs="Tahoma"/>
          <w:color w:val="500000"/>
          <w:sz w:val="20"/>
          <w:szCs w:val="20"/>
          <w:lang w:bidi="es-ES"/>
        </w:rPr>
        <w:t>Hornee en el horno durante 5 minutos más. ¡Sáquelas del horno y disfrútelas!</w:t>
      </w:r>
    </w:p>
    <w:p w14:paraId="39CAE49B" w14:textId="77777777" w:rsidR="001B000B" w:rsidRPr="001F7A8D" w:rsidRDefault="001B000B" w:rsidP="00C9310A">
      <w:pPr>
        <w:spacing w:after="80"/>
        <w:rPr>
          <w:rFonts w:ascii="Tahoma" w:hAnsi="Tahoma" w:cs="Tahoma"/>
          <w:b/>
          <w:color w:val="500000"/>
          <w:sz w:val="6"/>
          <w:szCs w:val="6"/>
        </w:rPr>
      </w:pPr>
    </w:p>
    <w:p w14:paraId="45E0CBC6" w14:textId="3FF33E9D" w:rsidR="00C9310A" w:rsidRPr="001F7A8D" w:rsidRDefault="00C9310A" w:rsidP="00C9310A">
      <w:pPr>
        <w:spacing w:after="80"/>
        <w:rPr>
          <w:rFonts w:ascii="Tahoma" w:hAnsi="Tahoma" w:cs="Tahoma"/>
          <w:color w:val="500000"/>
          <w:sz w:val="20"/>
          <w:szCs w:val="20"/>
        </w:rPr>
      </w:pPr>
      <w:r w:rsidRPr="001F7A8D">
        <w:rPr>
          <w:rFonts w:ascii="Tahoma" w:hAnsi="Tahoma" w:cs="Tahoma"/>
          <w:b/>
          <w:color w:val="500000"/>
          <w:sz w:val="20"/>
          <w:szCs w:val="20"/>
          <w:lang w:bidi="es-ES"/>
        </w:rPr>
        <w:t xml:space="preserve">Nutrientes por porción: </w:t>
      </w:r>
      <w:r w:rsidRPr="001F7A8D">
        <w:rPr>
          <w:rFonts w:ascii="Tahoma" w:hAnsi="Tahoma" w:cs="Tahoma"/>
          <w:color w:val="500000"/>
          <w:sz w:val="20"/>
          <w:szCs w:val="20"/>
          <w:lang w:bidi="es-ES"/>
        </w:rPr>
        <w:t xml:space="preserve">175 calorías, 8 g de grasas totales, 1 g de grasas saturadas, 2 g de proteínas, </w:t>
      </w:r>
      <w:r w:rsidR="001F7A8D">
        <w:rPr>
          <w:rFonts w:ascii="Tahoma" w:hAnsi="Tahoma" w:cs="Tahoma"/>
          <w:color w:val="500000"/>
          <w:sz w:val="20"/>
          <w:szCs w:val="20"/>
          <w:lang w:bidi="es-ES"/>
        </w:rPr>
        <w:br/>
      </w:r>
      <w:r w:rsidRPr="001F7A8D">
        <w:rPr>
          <w:rFonts w:ascii="Tahoma" w:hAnsi="Tahoma" w:cs="Tahoma"/>
          <w:color w:val="500000"/>
          <w:sz w:val="20"/>
          <w:szCs w:val="20"/>
          <w:lang w:bidi="es-ES"/>
        </w:rPr>
        <w:t>27 g de carbohidratos, 6 g de fibra alimentaria, 18 g de azúcares totales y 3 mg de sodio</w:t>
      </w:r>
    </w:p>
    <w:p w14:paraId="74575DA3" w14:textId="48838EE1" w:rsidR="00FB665F" w:rsidRPr="001F7A8D" w:rsidRDefault="00C9310A" w:rsidP="52AA93BB">
      <w:pPr>
        <w:spacing w:after="80"/>
        <w:rPr>
          <w:rFonts w:ascii="Tahoma" w:hAnsi="Tahoma" w:cs="Tahoma"/>
          <w:color w:val="500000"/>
          <w:sz w:val="20"/>
          <w:szCs w:val="20"/>
        </w:rPr>
      </w:pPr>
      <w:r w:rsidRPr="001F7A8D">
        <w:rPr>
          <w:rFonts w:ascii="Tahoma" w:hAnsi="Tahoma" w:cs="Tahoma"/>
          <w:b/>
          <w:color w:val="632423"/>
          <w:sz w:val="20"/>
          <w:szCs w:val="20"/>
          <w:lang w:bidi="es-ES"/>
        </w:rPr>
        <w:t xml:space="preserve">Costo total por porción:  </w:t>
      </w:r>
      <w:r w:rsidR="004F6EF6" w:rsidRPr="001F7A8D">
        <w:rPr>
          <w:rFonts w:ascii="Tahoma" w:hAnsi="Tahoma" w:cs="Tahoma"/>
          <w:color w:val="500000"/>
          <w:sz w:val="20"/>
          <w:szCs w:val="20"/>
          <w:lang w:bidi="es-ES"/>
        </w:rPr>
        <w:t>$$</w:t>
      </w:r>
      <w:r w:rsidR="004F6EF6" w:rsidRPr="001F7A8D">
        <w:rPr>
          <w:rFonts w:ascii="Tahoma" w:hAnsi="Tahoma" w:cs="Tahoma"/>
          <w:color w:val="D0CECE" w:themeColor="background2" w:themeShade="E6"/>
          <w:sz w:val="20"/>
          <w:szCs w:val="20"/>
          <w:lang w:bidi="es-ES"/>
        </w:rPr>
        <w:t>$$</w:t>
      </w:r>
    </w:p>
    <w:sectPr w:rsidR="00FB665F" w:rsidRPr="001F7A8D" w:rsidSect="000A50AE">
      <w:type w:val="continuous"/>
      <w:pgSz w:w="12240" w:h="15840"/>
      <w:pgMar w:top="2880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2B0C4A" w14:textId="77777777" w:rsidR="002C3E98" w:rsidRDefault="002C3E98" w:rsidP="00F5116E">
      <w:r>
        <w:separator/>
      </w:r>
    </w:p>
  </w:endnote>
  <w:endnote w:type="continuationSeparator" w:id="0">
    <w:p w14:paraId="4EE392C7" w14:textId="77777777" w:rsidR="002C3E98" w:rsidRDefault="002C3E98" w:rsidP="00F5116E">
      <w:r>
        <w:continuationSeparator/>
      </w:r>
    </w:p>
  </w:endnote>
  <w:endnote w:type="continuationNotice" w:id="1">
    <w:p w14:paraId="32F08CBD" w14:textId="77777777" w:rsidR="002C3E98" w:rsidRDefault="002C3E9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D4668A" w14:textId="3F04FBAF" w:rsidR="00503E81" w:rsidRPr="00D14E11" w:rsidRDefault="008D4266" w:rsidP="00503E81">
    <w:pPr>
      <w:pStyle w:val="HTMLPreformatted"/>
      <w:rPr>
        <w:rFonts w:ascii="Tahoma" w:hAnsi="Tahoma" w:cs="Tahoma"/>
        <w:sz w:val="10"/>
        <w:szCs w:val="10"/>
      </w:rPr>
    </w:pPr>
    <w:r w:rsidRPr="00D14E11">
      <w:rPr>
        <w:noProof/>
        <w:sz w:val="10"/>
        <w:szCs w:val="10"/>
        <w:lang w:bidi="es-ES"/>
      </w:rPr>
      <w:drawing>
        <wp:anchor distT="0" distB="0" distL="114300" distR="114300" simplePos="0" relativeHeight="251654656" behindDoc="0" locked="0" layoutInCell="1" allowOverlap="1" wp14:anchorId="268CC1DC" wp14:editId="7CDB8129">
          <wp:simplePos x="0" y="0"/>
          <wp:positionH relativeFrom="column">
            <wp:posOffset>3860029</wp:posOffset>
          </wp:positionH>
          <wp:positionV relativeFrom="paragraph">
            <wp:posOffset>131609</wp:posOffset>
          </wp:positionV>
          <wp:extent cx="2654935" cy="1033145"/>
          <wp:effectExtent l="0" t="0" r="0" b="0"/>
          <wp:wrapSquare wrapText="bothSides"/>
          <wp:docPr id="7" name="Picture 7" descr="C:\Users\Renda.Nelson\Syncplicity Folders\BLT &amp; AgriLife Ext. Logos\BLT Logos\Aglife_BLT_Maroon-high resolution - cropp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Renda.Nelson\Syncplicity Folders\BLT &amp; AgriLife Ext. Logos\BLT Logos\Aglife_BLT_Maroon-high resolution - croppe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4935" cy="1033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76E632B" w14:textId="0BA63E44" w:rsidR="00503E81" w:rsidRPr="00D14E11" w:rsidRDefault="00503E81" w:rsidP="00D14E11">
    <w:pPr>
      <w:pStyle w:val="HTMLPreformatted"/>
      <w:tabs>
        <w:tab w:val="clear" w:pos="6412"/>
        <w:tab w:val="clear" w:pos="7328"/>
      </w:tabs>
      <w:ind w:right="4104"/>
      <w:rPr>
        <w:rFonts w:ascii="Tahoma" w:hAnsi="Tahoma" w:cs="Tahoma"/>
        <w:sz w:val="12"/>
        <w:szCs w:val="12"/>
      </w:rPr>
    </w:pPr>
    <w:r w:rsidRPr="00D14E11">
      <w:rPr>
        <w:rFonts w:ascii="Tahoma" w:hAnsi="Tahoma" w:cs="Tahoma"/>
        <w:sz w:val="12"/>
        <w:szCs w:val="12"/>
        <w:lang w:bidi="es-ES"/>
      </w:rPr>
      <w:t>El programa de Asistencia para la Nutrición Suplementaria (</w:t>
    </w:r>
    <w:proofErr w:type="spellStart"/>
    <w:r w:rsidRPr="00D14E11">
      <w:rPr>
        <w:rFonts w:ascii="Tahoma" w:hAnsi="Tahoma" w:cs="Tahoma"/>
        <w:sz w:val="12"/>
        <w:szCs w:val="12"/>
        <w:lang w:bidi="es-ES"/>
      </w:rPr>
      <w:t>Supplemental</w:t>
    </w:r>
    <w:proofErr w:type="spellEnd"/>
    <w:r w:rsidRPr="00D14E11">
      <w:rPr>
        <w:rFonts w:ascii="Tahoma" w:hAnsi="Tahoma" w:cs="Tahoma"/>
        <w:sz w:val="12"/>
        <w:szCs w:val="12"/>
        <w:lang w:bidi="es-ES"/>
      </w:rPr>
      <w:t xml:space="preserve"> </w:t>
    </w:r>
    <w:proofErr w:type="spellStart"/>
    <w:r w:rsidRPr="00D14E11">
      <w:rPr>
        <w:rFonts w:ascii="Tahoma" w:hAnsi="Tahoma" w:cs="Tahoma"/>
        <w:sz w:val="12"/>
        <w:szCs w:val="12"/>
        <w:lang w:bidi="es-ES"/>
      </w:rPr>
      <w:t>Nutrition</w:t>
    </w:r>
    <w:proofErr w:type="spellEnd"/>
    <w:r w:rsidRPr="00D14E11">
      <w:rPr>
        <w:rFonts w:ascii="Tahoma" w:hAnsi="Tahoma" w:cs="Tahoma"/>
        <w:sz w:val="12"/>
        <w:szCs w:val="12"/>
        <w:lang w:bidi="es-ES"/>
      </w:rPr>
      <w:t xml:space="preserve"> </w:t>
    </w:r>
    <w:proofErr w:type="spellStart"/>
    <w:r w:rsidRPr="00D14E11">
      <w:rPr>
        <w:rFonts w:ascii="Tahoma" w:hAnsi="Tahoma" w:cs="Tahoma"/>
        <w:sz w:val="12"/>
        <w:szCs w:val="12"/>
        <w:lang w:bidi="es-ES"/>
      </w:rPr>
      <w:t>Assistance</w:t>
    </w:r>
    <w:proofErr w:type="spellEnd"/>
    <w:r w:rsidRPr="00D14E11">
      <w:rPr>
        <w:rFonts w:ascii="Tahoma" w:hAnsi="Tahoma" w:cs="Tahoma"/>
        <w:sz w:val="12"/>
        <w:szCs w:val="12"/>
        <w:lang w:bidi="es-ES"/>
      </w:rPr>
      <w:t xml:space="preserve"> </w:t>
    </w:r>
    <w:proofErr w:type="spellStart"/>
    <w:r w:rsidRPr="00D14E11">
      <w:rPr>
        <w:rFonts w:ascii="Tahoma" w:hAnsi="Tahoma" w:cs="Tahoma"/>
        <w:sz w:val="12"/>
        <w:szCs w:val="12"/>
        <w:lang w:bidi="es-ES"/>
      </w:rPr>
      <w:t>Program</w:t>
    </w:r>
    <w:proofErr w:type="spellEnd"/>
    <w:r w:rsidRPr="00D14E11">
      <w:rPr>
        <w:rFonts w:ascii="Tahoma" w:hAnsi="Tahoma" w:cs="Tahoma"/>
        <w:sz w:val="12"/>
        <w:szCs w:val="12"/>
        <w:lang w:bidi="es-ES"/>
      </w:rPr>
      <w:t>, SNAP) del Departamento de Agricultura de Estados Unidos (</w:t>
    </w:r>
    <w:proofErr w:type="spellStart"/>
    <w:r w:rsidRPr="00D14E11">
      <w:rPr>
        <w:rFonts w:ascii="Tahoma" w:hAnsi="Tahoma" w:cs="Tahoma"/>
        <w:sz w:val="12"/>
        <w:szCs w:val="12"/>
        <w:lang w:bidi="es-ES"/>
      </w:rPr>
      <w:t>United</w:t>
    </w:r>
    <w:proofErr w:type="spellEnd"/>
    <w:r w:rsidRPr="00D14E11">
      <w:rPr>
        <w:rFonts w:ascii="Tahoma" w:hAnsi="Tahoma" w:cs="Tahoma"/>
        <w:sz w:val="12"/>
        <w:szCs w:val="12"/>
        <w:lang w:bidi="es-ES"/>
      </w:rPr>
      <w:t xml:space="preserve"> </w:t>
    </w:r>
    <w:proofErr w:type="spellStart"/>
    <w:r w:rsidRPr="00D14E11">
      <w:rPr>
        <w:rFonts w:ascii="Tahoma" w:hAnsi="Tahoma" w:cs="Tahoma"/>
        <w:sz w:val="12"/>
        <w:szCs w:val="12"/>
        <w:lang w:bidi="es-ES"/>
      </w:rPr>
      <w:t>States</w:t>
    </w:r>
    <w:proofErr w:type="spellEnd"/>
    <w:r w:rsidRPr="00D14E11">
      <w:rPr>
        <w:rFonts w:ascii="Tahoma" w:hAnsi="Tahoma" w:cs="Tahoma"/>
        <w:sz w:val="12"/>
        <w:szCs w:val="12"/>
        <w:lang w:bidi="es-ES"/>
      </w:rPr>
      <w:t xml:space="preserve"> </w:t>
    </w:r>
    <w:proofErr w:type="spellStart"/>
    <w:r w:rsidRPr="00D14E11">
      <w:rPr>
        <w:rFonts w:ascii="Tahoma" w:hAnsi="Tahoma" w:cs="Tahoma"/>
        <w:sz w:val="12"/>
        <w:szCs w:val="12"/>
        <w:lang w:bidi="es-ES"/>
      </w:rPr>
      <w:t>Department</w:t>
    </w:r>
    <w:proofErr w:type="spellEnd"/>
    <w:r w:rsidRPr="00D14E11">
      <w:rPr>
        <w:rFonts w:ascii="Tahoma" w:hAnsi="Tahoma" w:cs="Tahoma"/>
        <w:sz w:val="12"/>
        <w:szCs w:val="12"/>
        <w:lang w:bidi="es-ES"/>
      </w:rPr>
      <w:t xml:space="preserve"> </w:t>
    </w:r>
    <w:proofErr w:type="spellStart"/>
    <w:r w:rsidRPr="00D14E11">
      <w:rPr>
        <w:rFonts w:ascii="Tahoma" w:hAnsi="Tahoma" w:cs="Tahoma"/>
        <w:sz w:val="12"/>
        <w:szCs w:val="12"/>
        <w:lang w:bidi="es-ES"/>
      </w:rPr>
      <w:t>of</w:t>
    </w:r>
    <w:proofErr w:type="spellEnd"/>
    <w:r w:rsidRPr="00D14E11">
      <w:rPr>
        <w:rFonts w:ascii="Tahoma" w:hAnsi="Tahoma" w:cs="Tahoma"/>
        <w:sz w:val="12"/>
        <w:szCs w:val="12"/>
        <w:lang w:bidi="es-ES"/>
      </w:rPr>
      <w:t xml:space="preserve"> </w:t>
    </w:r>
    <w:proofErr w:type="spellStart"/>
    <w:r w:rsidRPr="00D14E11">
      <w:rPr>
        <w:rFonts w:ascii="Tahoma" w:hAnsi="Tahoma" w:cs="Tahoma"/>
        <w:sz w:val="12"/>
        <w:szCs w:val="12"/>
        <w:lang w:bidi="es-ES"/>
      </w:rPr>
      <w:t>Agriculture</w:t>
    </w:r>
    <w:proofErr w:type="spellEnd"/>
    <w:r w:rsidRPr="00D14E11">
      <w:rPr>
        <w:rFonts w:ascii="Tahoma" w:hAnsi="Tahoma" w:cs="Tahoma"/>
        <w:sz w:val="12"/>
        <w:szCs w:val="12"/>
        <w:lang w:bidi="es-ES"/>
      </w:rPr>
      <w:t xml:space="preserve">, </w:t>
    </w:r>
    <w:proofErr w:type="spellStart"/>
    <w:r w:rsidRPr="00D14E11">
      <w:rPr>
        <w:rFonts w:ascii="Tahoma" w:hAnsi="Tahoma" w:cs="Tahoma"/>
        <w:sz w:val="12"/>
        <w:szCs w:val="12"/>
        <w:lang w:bidi="es-ES"/>
      </w:rPr>
      <w:t>USDA</w:t>
    </w:r>
    <w:proofErr w:type="spellEnd"/>
    <w:r w:rsidRPr="00D14E11">
      <w:rPr>
        <w:rFonts w:ascii="Tahoma" w:hAnsi="Tahoma" w:cs="Tahoma"/>
        <w:sz w:val="12"/>
        <w:szCs w:val="12"/>
        <w:lang w:bidi="es-ES"/>
      </w:rPr>
      <w:t>) financió el presente material.</w:t>
    </w:r>
  </w:p>
  <w:p w14:paraId="40DF5AD0" w14:textId="724C95D9" w:rsidR="00503E81" w:rsidRPr="00D14E11" w:rsidRDefault="00A74D2E" w:rsidP="00D14E11">
    <w:pPr>
      <w:pStyle w:val="HTMLPreformatted"/>
      <w:tabs>
        <w:tab w:val="clear" w:pos="6412"/>
        <w:tab w:val="clear" w:pos="7328"/>
      </w:tabs>
      <w:ind w:right="4104"/>
      <w:rPr>
        <w:rFonts w:ascii="Tahoma" w:hAnsi="Tahoma" w:cs="Tahoma"/>
        <w:sz w:val="12"/>
        <w:szCs w:val="12"/>
      </w:rPr>
    </w:pPr>
    <w:r w:rsidRPr="00D14E11">
      <w:rPr>
        <w:rFonts w:ascii="Tahoma" w:hAnsi="Tahoma" w:cs="Tahoma"/>
        <w:sz w:val="12"/>
        <w:szCs w:val="12"/>
        <w:lang w:bidi="es-ES"/>
      </w:rPr>
      <w:t>El Departamento de Agricultura de los Estados Unidos (</w:t>
    </w:r>
    <w:proofErr w:type="spellStart"/>
    <w:r w:rsidRPr="00D14E11">
      <w:rPr>
        <w:rFonts w:ascii="Tahoma" w:hAnsi="Tahoma" w:cs="Tahoma"/>
        <w:sz w:val="12"/>
        <w:szCs w:val="12"/>
        <w:lang w:bidi="es-ES"/>
      </w:rPr>
      <w:t>USDA</w:t>
    </w:r>
    <w:proofErr w:type="spellEnd"/>
    <w:r w:rsidRPr="00D14E11">
      <w:rPr>
        <w:rFonts w:ascii="Tahoma" w:hAnsi="Tahoma" w:cs="Tahoma"/>
        <w:sz w:val="12"/>
        <w:szCs w:val="12"/>
        <w:lang w:bidi="es-ES"/>
      </w:rPr>
      <w:t>) es un proveedor y empleador que ofrece igualdad de oportunidades.</w:t>
    </w:r>
  </w:p>
  <w:p w14:paraId="53ABB082" w14:textId="77777777" w:rsidR="00503E81" w:rsidRPr="00D14E11" w:rsidRDefault="00503E81" w:rsidP="00D14E11">
    <w:pPr>
      <w:ind w:right="4104"/>
      <w:rPr>
        <w:rFonts w:ascii="Tahoma" w:hAnsi="Tahoma" w:cs="Tahoma"/>
        <w:sz w:val="4"/>
        <w:szCs w:val="4"/>
      </w:rPr>
    </w:pPr>
  </w:p>
  <w:p w14:paraId="6993C106" w14:textId="77777777" w:rsidR="0033356E" w:rsidRPr="00D14E11" w:rsidRDefault="0033356E" w:rsidP="00D14E11">
    <w:pPr>
      <w:pStyle w:val="Footer"/>
      <w:ind w:right="4104"/>
      <w:rPr>
        <w:rFonts w:ascii="Tahoma" w:hAnsi="Tahoma" w:cs="Tahoma"/>
        <w:sz w:val="12"/>
        <w:szCs w:val="12"/>
      </w:rPr>
    </w:pPr>
    <w:r w:rsidRPr="00D14E11">
      <w:rPr>
        <w:sz w:val="12"/>
        <w:szCs w:val="12"/>
        <w:lang w:bidi="es-ES"/>
      </w:rPr>
      <w:t xml:space="preserve">Los miembros de Texas </w:t>
    </w:r>
    <w:proofErr w:type="spellStart"/>
    <w:r w:rsidRPr="00D14E11">
      <w:rPr>
        <w:sz w:val="12"/>
        <w:szCs w:val="12"/>
        <w:lang w:bidi="es-ES"/>
      </w:rPr>
      <w:t>A&amp;M</w:t>
    </w:r>
    <w:proofErr w:type="spellEnd"/>
    <w:r w:rsidRPr="00D14E11">
      <w:rPr>
        <w:sz w:val="12"/>
        <w:szCs w:val="12"/>
        <w:lang w:bidi="es-ES"/>
      </w:rPr>
      <w:t xml:space="preserve"> </w:t>
    </w:r>
    <w:proofErr w:type="spellStart"/>
    <w:r w:rsidRPr="00D14E11">
      <w:rPr>
        <w:sz w:val="12"/>
        <w:szCs w:val="12"/>
        <w:lang w:bidi="es-ES"/>
      </w:rPr>
      <w:t>AgriLife</w:t>
    </w:r>
    <w:proofErr w:type="spellEnd"/>
    <w:r w:rsidRPr="00D14E11">
      <w:rPr>
        <w:sz w:val="12"/>
        <w:szCs w:val="12"/>
        <w:lang w:bidi="es-ES"/>
      </w:rPr>
      <w:t xml:space="preserve"> brindarán iguales oportunidades en programas y actividades, educación y empleo para todas las personas, sin distinción de raza, color, sexo, religión, nacionalidad, edad, discapacidades, información genética, condición de veterano, orientación sexual ni identidad de género, y se esforzarán por lograr que haya oportunidades laborales totales e igualitarias en todo Texas </w:t>
    </w:r>
    <w:proofErr w:type="spellStart"/>
    <w:r w:rsidRPr="00D14E11">
      <w:rPr>
        <w:sz w:val="12"/>
        <w:szCs w:val="12"/>
        <w:lang w:bidi="es-ES"/>
      </w:rPr>
      <w:t>A&amp;M</w:t>
    </w:r>
    <w:proofErr w:type="spellEnd"/>
    <w:r w:rsidRPr="00D14E11">
      <w:rPr>
        <w:sz w:val="12"/>
        <w:szCs w:val="12"/>
        <w:lang w:bidi="es-ES"/>
      </w:rPr>
      <w:t xml:space="preserve"> </w:t>
    </w:r>
    <w:proofErr w:type="spellStart"/>
    <w:r w:rsidRPr="00D14E11">
      <w:rPr>
        <w:sz w:val="12"/>
        <w:szCs w:val="12"/>
        <w:lang w:bidi="es-ES"/>
      </w:rPr>
      <w:t>AgriLife</w:t>
    </w:r>
    <w:proofErr w:type="spellEnd"/>
    <w:r w:rsidRPr="00D14E11">
      <w:rPr>
        <w:sz w:val="12"/>
        <w:szCs w:val="12"/>
        <w:lang w:bidi="es-ES"/>
      </w:rPr>
      <w:t>.</w:t>
    </w:r>
  </w:p>
  <w:p w14:paraId="3EF9EDF6" w14:textId="77777777" w:rsidR="008D4266" w:rsidRPr="00D14E11" w:rsidRDefault="008D4266" w:rsidP="00D14E11">
    <w:pPr>
      <w:pStyle w:val="Footer"/>
      <w:ind w:right="4104"/>
      <w:rPr>
        <w:rFonts w:ascii="Tahoma" w:hAnsi="Tahoma" w:cs="Tahoma"/>
        <w:sz w:val="4"/>
        <w:szCs w:val="4"/>
      </w:rPr>
    </w:pPr>
  </w:p>
  <w:p w14:paraId="059989CF" w14:textId="132CF684" w:rsidR="00503E81" w:rsidRPr="00D14E11" w:rsidRDefault="00503E81" w:rsidP="00D14E11">
    <w:pPr>
      <w:pStyle w:val="Footer"/>
      <w:ind w:right="4104"/>
      <w:rPr>
        <w:sz w:val="12"/>
        <w:szCs w:val="12"/>
      </w:rPr>
    </w:pPr>
    <w:r w:rsidRPr="00D14E11">
      <w:rPr>
        <w:sz w:val="12"/>
        <w:szCs w:val="12"/>
        <w:lang w:bidi="es-ES"/>
      </w:rPr>
      <w:t xml:space="preserve">Una colaboración del Sistema Universitario </w:t>
    </w:r>
    <w:proofErr w:type="spellStart"/>
    <w:r w:rsidRPr="00D14E11">
      <w:rPr>
        <w:sz w:val="12"/>
        <w:szCs w:val="12"/>
        <w:lang w:bidi="es-ES"/>
      </w:rPr>
      <w:t>A&amp;M</w:t>
    </w:r>
    <w:proofErr w:type="spellEnd"/>
    <w:r w:rsidRPr="00D14E11">
      <w:rPr>
        <w:sz w:val="12"/>
        <w:szCs w:val="12"/>
        <w:lang w:bidi="es-ES"/>
      </w:rPr>
      <w:t xml:space="preserve"> de Texas, el Departamento de Agricultura de los Estados Unidos y los Tribunales de Comisionados de los condados de Texas.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46595B" w14:textId="77777777" w:rsidR="002C3E98" w:rsidRDefault="002C3E98" w:rsidP="00F5116E">
      <w:r>
        <w:separator/>
      </w:r>
    </w:p>
  </w:footnote>
  <w:footnote w:type="continuationSeparator" w:id="0">
    <w:p w14:paraId="0F07C32A" w14:textId="77777777" w:rsidR="002C3E98" w:rsidRDefault="002C3E98" w:rsidP="00F5116E">
      <w:r>
        <w:continuationSeparator/>
      </w:r>
    </w:p>
  </w:footnote>
  <w:footnote w:type="continuationNotice" w:id="1">
    <w:p w14:paraId="4645B0D1" w14:textId="77777777" w:rsidR="002C3E98" w:rsidRDefault="002C3E9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5DCE34" w14:textId="13383745" w:rsidR="008D4266" w:rsidRDefault="000042B7" w:rsidP="00413940">
    <w:pPr>
      <w:pStyle w:val="Header"/>
      <w:spacing w:before="120"/>
      <w:jc w:val="center"/>
      <w:rPr>
        <w:rFonts w:ascii="Tahoma" w:hAnsi="Tahoma" w:cs="Tahoma"/>
        <w:b/>
        <w:color w:val="500000"/>
        <w:sz w:val="24"/>
      </w:rPr>
    </w:pPr>
    <w:r w:rsidRPr="000042B7">
      <w:rPr>
        <w:b/>
        <w:noProof/>
        <w:color w:val="500000"/>
        <w:sz w:val="24"/>
        <w:szCs w:val="24"/>
        <w:lang w:bidi="es-ES"/>
      </w:rPr>
      <w:drawing>
        <wp:inline distT="0" distB="0" distL="0" distR="0" wp14:anchorId="6EAD0ADC" wp14:editId="5C95C723">
          <wp:extent cx="6492240" cy="2470150"/>
          <wp:effectExtent l="0" t="0" r="0" b="6350"/>
          <wp:docPr id="1" name="Picture 1" descr="A close up of many different vegetables on displa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92240" cy="2470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0BCFE19" w14:textId="178BA76D" w:rsidR="008D4266" w:rsidRPr="00503CE8" w:rsidRDefault="00F15D9A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  <w:r w:rsidRPr="00503CE8">
      <w:rPr>
        <w:rFonts w:ascii="Tahoma" w:hAnsi="Tahoma" w:cs="Tahoma"/>
        <w:b/>
        <w:color w:val="500000"/>
        <w:sz w:val="21"/>
        <w:szCs w:val="21"/>
        <w:lang w:bidi="es-ES"/>
      </w:rPr>
      <w:tab/>
      <w:t>DICIEMBRE 2019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151EC"/>
    <w:multiLevelType w:val="hybridMultilevel"/>
    <w:tmpl w:val="399EE0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2A3E63"/>
    <w:multiLevelType w:val="hybridMultilevel"/>
    <w:tmpl w:val="1CD221DE"/>
    <w:lvl w:ilvl="0" w:tplc="C5EA3F8C">
      <w:start w:val="1"/>
      <w:numFmt w:val="decimal"/>
      <w:lvlText w:val="%1."/>
      <w:lvlJc w:val="left"/>
      <w:pPr>
        <w:ind w:left="720" w:hanging="360"/>
      </w:pPr>
    </w:lvl>
    <w:lvl w:ilvl="1" w:tplc="36B2CFA8">
      <w:start w:val="1"/>
      <w:numFmt w:val="lowerLetter"/>
      <w:lvlText w:val="%2."/>
      <w:lvlJc w:val="left"/>
      <w:pPr>
        <w:ind w:left="1440" w:hanging="360"/>
      </w:pPr>
    </w:lvl>
    <w:lvl w:ilvl="2" w:tplc="0E08C71C">
      <w:start w:val="1"/>
      <w:numFmt w:val="lowerRoman"/>
      <w:lvlText w:val="%3."/>
      <w:lvlJc w:val="right"/>
      <w:pPr>
        <w:ind w:left="2160" w:hanging="180"/>
      </w:pPr>
    </w:lvl>
    <w:lvl w:ilvl="3" w:tplc="1DF6DFC0">
      <w:start w:val="1"/>
      <w:numFmt w:val="decimal"/>
      <w:lvlText w:val="%4."/>
      <w:lvlJc w:val="left"/>
      <w:pPr>
        <w:ind w:left="2880" w:hanging="360"/>
      </w:pPr>
    </w:lvl>
    <w:lvl w:ilvl="4" w:tplc="44746AF6">
      <w:start w:val="1"/>
      <w:numFmt w:val="lowerLetter"/>
      <w:lvlText w:val="%5."/>
      <w:lvlJc w:val="left"/>
      <w:pPr>
        <w:ind w:left="3600" w:hanging="360"/>
      </w:pPr>
    </w:lvl>
    <w:lvl w:ilvl="5" w:tplc="D14A7F4C">
      <w:start w:val="1"/>
      <w:numFmt w:val="lowerRoman"/>
      <w:lvlText w:val="%6."/>
      <w:lvlJc w:val="right"/>
      <w:pPr>
        <w:ind w:left="4320" w:hanging="180"/>
      </w:pPr>
    </w:lvl>
    <w:lvl w:ilvl="6" w:tplc="08146168">
      <w:start w:val="1"/>
      <w:numFmt w:val="decimal"/>
      <w:lvlText w:val="%7."/>
      <w:lvlJc w:val="left"/>
      <w:pPr>
        <w:ind w:left="5040" w:hanging="360"/>
      </w:pPr>
    </w:lvl>
    <w:lvl w:ilvl="7" w:tplc="57EEBFF2">
      <w:start w:val="1"/>
      <w:numFmt w:val="lowerLetter"/>
      <w:lvlText w:val="%8."/>
      <w:lvlJc w:val="left"/>
      <w:pPr>
        <w:ind w:left="5760" w:hanging="360"/>
      </w:pPr>
    </w:lvl>
    <w:lvl w:ilvl="8" w:tplc="1C9AC63E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DE4422"/>
    <w:multiLevelType w:val="hybridMultilevel"/>
    <w:tmpl w:val="56683FFA"/>
    <w:lvl w:ilvl="0" w:tplc="0FCA1D2A">
      <w:start w:val="3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8014F0F"/>
    <w:multiLevelType w:val="hybridMultilevel"/>
    <w:tmpl w:val="51DCD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AF265D"/>
    <w:multiLevelType w:val="hybridMultilevel"/>
    <w:tmpl w:val="0CF44FE6"/>
    <w:lvl w:ilvl="0" w:tplc="BC26AA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018A1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A40F7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EA16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FE88E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1FA77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8C53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2A59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0CA4C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5C3C62"/>
    <w:multiLevelType w:val="hybridMultilevel"/>
    <w:tmpl w:val="63504E5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00D0220"/>
    <w:multiLevelType w:val="hybridMultilevel"/>
    <w:tmpl w:val="2FDC7B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DB5566"/>
    <w:multiLevelType w:val="hybridMultilevel"/>
    <w:tmpl w:val="DD56AB5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3EE4636"/>
    <w:multiLevelType w:val="hybridMultilevel"/>
    <w:tmpl w:val="A574F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5B53DB"/>
    <w:multiLevelType w:val="hybridMultilevel"/>
    <w:tmpl w:val="8A24E8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327ABB"/>
    <w:multiLevelType w:val="hybridMultilevel"/>
    <w:tmpl w:val="DBA49C7E"/>
    <w:lvl w:ilvl="0" w:tplc="8ADED8C0">
      <w:start w:val="3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D102A06"/>
    <w:multiLevelType w:val="hybridMultilevel"/>
    <w:tmpl w:val="EF02B3D8"/>
    <w:lvl w:ilvl="0" w:tplc="06C8626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ED5963"/>
    <w:multiLevelType w:val="hybridMultilevel"/>
    <w:tmpl w:val="F48C2000"/>
    <w:lvl w:ilvl="0" w:tplc="3BEE855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F74123"/>
    <w:multiLevelType w:val="hybridMultilevel"/>
    <w:tmpl w:val="067AF4F8"/>
    <w:lvl w:ilvl="0" w:tplc="775A5BB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5F3313"/>
    <w:multiLevelType w:val="hybridMultilevel"/>
    <w:tmpl w:val="3B221A7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B075B85"/>
    <w:multiLevelType w:val="hybridMultilevel"/>
    <w:tmpl w:val="A014C4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B1F79D4"/>
    <w:multiLevelType w:val="hybridMultilevel"/>
    <w:tmpl w:val="C7EE75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4C1549"/>
    <w:multiLevelType w:val="hybridMultilevel"/>
    <w:tmpl w:val="9236A9CA"/>
    <w:lvl w:ilvl="0" w:tplc="5CD26F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8EAA0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D1A09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8ADF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3AC8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3BE08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D84F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AC8F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C307A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D45BDB"/>
    <w:multiLevelType w:val="hybridMultilevel"/>
    <w:tmpl w:val="6614A5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AB5A27"/>
    <w:multiLevelType w:val="hybridMultilevel"/>
    <w:tmpl w:val="818C6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0E3F0D"/>
    <w:multiLevelType w:val="hybridMultilevel"/>
    <w:tmpl w:val="0A7EC1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5776D7"/>
    <w:multiLevelType w:val="hybridMultilevel"/>
    <w:tmpl w:val="D02E2E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2C4CC5"/>
    <w:multiLevelType w:val="hybridMultilevel"/>
    <w:tmpl w:val="D78462AC"/>
    <w:lvl w:ilvl="0" w:tplc="1C4E38DC">
      <w:start w:val="3"/>
      <w:numFmt w:val="bullet"/>
      <w:lvlText w:val="-"/>
      <w:lvlJc w:val="left"/>
      <w:pPr>
        <w:ind w:left="114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3" w15:restartNumberingAfterBreak="0">
    <w:nsid w:val="42673CBE"/>
    <w:multiLevelType w:val="hybridMultilevel"/>
    <w:tmpl w:val="185CC618"/>
    <w:lvl w:ilvl="0" w:tplc="057602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220AB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FC8DA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947A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FCDB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D5A95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EA27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1838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C489B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A47116"/>
    <w:multiLevelType w:val="hybridMultilevel"/>
    <w:tmpl w:val="4C2E08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7143BA"/>
    <w:multiLevelType w:val="hybridMultilevel"/>
    <w:tmpl w:val="D94838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BB5128"/>
    <w:multiLevelType w:val="hybridMultilevel"/>
    <w:tmpl w:val="0EB239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AF6F81"/>
    <w:multiLevelType w:val="hybridMultilevel"/>
    <w:tmpl w:val="0BA88E0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4CDD079A"/>
    <w:multiLevelType w:val="hybridMultilevel"/>
    <w:tmpl w:val="982095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B96050"/>
    <w:multiLevelType w:val="hybridMultilevel"/>
    <w:tmpl w:val="5A421D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BB58D0"/>
    <w:multiLevelType w:val="hybridMultilevel"/>
    <w:tmpl w:val="E418F2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A27A66"/>
    <w:multiLevelType w:val="hybridMultilevel"/>
    <w:tmpl w:val="E83019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B60997"/>
    <w:multiLevelType w:val="hybridMultilevel"/>
    <w:tmpl w:val="428438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DF71641"/>
    <w:multiLevelType w:val="hybridMultilevel"/>
    <w:tmpl w:val="035C36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2771D6"/>
    <w:multiLevelType w:val="hybridMultilevel"/>
    <w:tmpl w:val="B8F2C1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075226"/>
    <w:multiLevelType w:val="hybridMultilevel"/>
    <w:tmpl w:val="891A45B8"/>
    <w:lvl w:ilvl="0" w:tplc="B01EF32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B0499D"/>
    <w:multiLevelType w:val="hybridMultilevel"/>
    <w:tmpl w:val="C28C0186"/>
    <w:lvl w:ilvl="0" w:tplc="EA14C4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8EB9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26ADC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5C14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20EE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9D2B7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3A4B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52D4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61E6F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6C6D16"/>
    <w:multiLevelType w:val="hybridMultilevel"/>
    <w:tmpl w:val="063EB9A8"/>
    <w:lvl w:ilvl="0" w:tplc="347CEEE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3A455B"/>
    <w:multiLevelType w:val="hybridMultilevel"/>
    <w:tmpl w:val="3BB4CE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A45662"/>
    <w:multiLevelType w:val="hybridMultilevel"/>
    <w:tmpl w:val="486A83F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BC244DB"/>
    <w:multiLevelType w:val="multilevel"/>
    <w:tmpl w:val="85EC2E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1F7731C"/>
    <w:multiLevelType w:val="hybridMultilevel"/>
    <w:tmpl w:val="972292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9B1973"/>
    <w:multiLevelType w:val="hybridMultilevel"/>
    <w:tmpl w:val="30245CC4"/>
    <w:lvl w:ilvl="0" w:tplc="205816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91436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0188A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D0FB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F653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A1877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10E7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BCC2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6D225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2B1DBB"/>
    <w:multiLevelType w:val="hybridMultilevel"/>
    <w:tmpl w:val="ADE24B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7F49CD"/>
    <w:multiLevelType w:val="hybridMultilevel"/>
    <w:tmpl w:val="8E3E5A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EAC6CD4"/>
    <w:multiLevelType w:val="hybridMultilevel"/>
    <w:tmpl w:val="7F8486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E60F0C"/>
    <w:multiLevelType w:val="hybridMultilevel"/>
    <w:tmpl w:val="1CD6A5D8"/>
    <w:lvl w:ilvl="0" w:tplc="DC9CF33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44"/>
  </w:num>
  <w:num w:numId="3">
    <w:abstractNumId w:val="7"/>
  </w:num>
  <w:num w:numId="4">
    <w:abstractNumId w:val="39"/>
  </w:num>
  <w:num w:numId="5">
    <w:abstractNumId w:val="19"/>
  </w:num>
  <w:num w:numId="6">
    <w:abstractNumId w:val="32"/>
  </w:num>
  <w:num w:numId="7">
    <w:abstractNumId w:val="35"/>
  </w:num>
  <w:num w:numId="8">
    <w:abstractNumId w:val="37"/>
  </w:num>
  <w:num w:numId="9">
    <w:abstractNumId w:val="46"/>
  </w:num>
  <w:num w:numId="10">
    <w:abstractNumId w:val="31"/>
  </w:num>
  <w:num w:numId="11">
    <w:abstractNumId w:val="15"/>
  </w:num>
  <w:num w:numId="12">
    <w:abstractNumId w:val="28"/>
  </w:num>
  <w:num w:numId="13">
    <w:abstractNumId w:val="14"/>
  </w:num>
  <w:num w:numId="14">
    <w:abstractNumId w:val="12"/>
  </w:num>
  <w:num w:numId="15">
    <w:abstractNumId w:val="42"/>
  </w:num>
  <w:num w:numId="16">
    <w:abstractNumId w:val="23"/>
  </w:num>
  <w:num w:numId="17">
    <w:abstractNumId w:val="4"/>
  </w:num>
  <w:num w:numId="18">
    <w:abstractNumId w:val="36"/>
  </w:num>
  <w:num w:numId="19">
    <w:abstractNumId w:val="17"/>
  </w:num>
  <w:num w:numId="20">
    <w:abstractNumId w:val="5"/>
  </w:num>
  <w:num w:numId="21">
    <w:abstractNumId w:val="25"/>
  </w:num>
  <w:num w:numId="22">
    <w:abstractNumId w:val="13"/>
  </w:num>
  <w:num w:numId="23">
    <w:abstractNumId w:val="22"/>
  </w:num>
  <w:num w:numId="24">
    <w:abstractNumId w:val="10"/>
  </w:num>
  <w:num w:numId="25">
    <w:abstractNumId w:val="2"/>
  </w:num>
  <w:num w:numId="26">
    <w:abstractNumId w:val="8"/>
  </w:num>
  <w:num w:numId="27">
    <w:abstractNumId w:val="1"/>
  </w:num>
  <w:num w:numId="28">
    <w:abstractNumId w:val="3"/>
  </w:num>
  <w:num w:numId="29">
    <w:abstractNumId w:val="38"/>
  </w:num>
  <w:num w:numId="30">
    <w:abstractNumId w:val="30"/>
  </w:num>
  <w:num w:numId="31">
    <w:abstractNumId w:val="0"/>
  </w:num>
  <w:num w:numId="32">
    <w:abstractNumId w:val="9"/>
  </w:num>
  <w:num w:numId="33">
    <w:abstractNumId w:val="33"/>
  </w:num>
  <w:num w:numId="34">
    <w:abstractNumId w:val="24"/>
  </w:num>
  <w:num w:numId="35">
    <w:abstractNumId w:val="29"/>
  </w:num>
  <w:num w:numId="36">
    <w:abstractNumId w:val="18"/>
  </w:num>
  <w:num w:numId="37">
    <w:abstractNumId w:val="6"/>
  </w:num>
  <w:num w:numId="38">
    <w:abstractNumId w:val="43"/>
  </w:num>
  <w:num w:numId="39">
    <w:abstractNumId w:val="27"/>
  </w:num>
  <w:num w:numId="40">
    <w:abstractNumId w:val="45"/>
  </w:num>
  <w:num w:numId="41">
    <w:abstractNumId w:val="41"/>
  </w:num>
  <w:num w:numId="42">
    <w:abstractNumId w:val="16"/>
  </w:num>
  <w:num w:numId="43">
    <w:abstractNumId w:val="20"/>
  </w:num>
  <w:num w:numId="44">
    <w:abstractNumId w:val="26"/>
  </w:num>
  <w:num w:numId="45">
    <w:abstractNumId w:val="21"/>
  </w:num>
  <w:num w:numId="46">
    <w:abstractNumId w:val="34"/>
  </w:num>
  <w:num w:numId="47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16E"/>
    <w:rsid w:val="000042B7"/>
    <w:rsid w:val="000100BD"/>
    <w:rsid w:val="00011C44"/>
    <w:rsid w:val="000152AF"/>
    <w:rsid w:val="00015D54"/>
    <w:rsid w:val="00024795"/>
    <w:rsid w:val="00027BF3"/>
    <w:rsid w:val="00031BC8"/>
    <w:rsid w:val="000328BA"/>
    <w:rsid w:val="000331B0"/>
    <w:rsid w:val="00041B89"/>
    <w:rsid w:val="00047F09"/>
    <w:rsid w:val="00052379"/>
    <w:rsid w:val="000630C3"/>
    <w:rsid w:val="00070E24"/>
    <w:rsid w:val="000766D3"/>
    <w:rsid w:val="0008400F"/>
    <w:rsid w:val="000A50AE"/>
    <w:rsid w:val="000A53D8"/>
    <w:rsid w:val="000B1F2B"/>
    <w:rsid w:val="000B5EA3"/>
    <w:rsid w:val="000C1E17"/>
    <w:rsid w:val="000C54F8"/>
    <w:rsid w:val="000C64B1"/>
    <w:rsid w:val="000D262C"/>
    <w:rsid w:val="000D6A99"/>
    <w:rsid w:val="000E6A38"/>
    <w:rsid w:val="000F1D66"/>
    <w:rsid w:val="000F4DB6"/>
    <w:rsid w:val="00107329"/>
    <w:rsid w:val="0011376A"/>
    <w:rsid w:val="00114596"/>
    <w:rsid w:val="00116263"/>
    <w:rsid w:val="00127C91"/>
    <w:rsid w:val="00131049"/>
    <w:rsid w:val="00132DFF"/>
    <w:rsid w:val="00134E38"/>
    <w:rsid w:val="001364B1"/>
    <w:rsid w:val="0013796D"/>
    <w:rsid w:val="00140C98"/>
    <w:rsid w:val="00147B37"/>
    <w:rsid w:val="001522A3"/>
    <w:rsid w:val="00166766"/>
    <w:rsid w:val="00175A0E"/>
    <w:rsid w:val="00175BEF"/>
    <w:rsid w:val="00181D23"/>
    <w:rsid w:val="00186131"/>
    <w:rsid w:val="0018717E"/>
    <w:rsid w:val="0018733C"/>
    <w:rsid w:val="00194510"/>
    <w:rsid w:val="001B000B"/>
    <w:rsid w:val="001C691F"/>
    <w:rsid w:val="001E2257"/>
    <w:rsid w:val="001F060A"/>
    <w:rsid w:val="001F2F90"/>
    <w:rsid w:val="001F7A8D"/>
    <w:rsid w:val="002033E2"/>
    <w:rsid w:val="00205FB8"/>
    <w:rsid w:val="0020624C"/>
    <w:rsid w:val="0020754F"/>
    <w:rsid w:val="00207CA2"/>
    <w:rsid w:val="0021192A"/>
    <w:rsid w:val="002129BB"/>
    <w:rsid w:val="00221CF0"/>
    <w:rsid w:val="00225BD5"/>
    <w:rsid w:val="00230D2B"/>
    <w:rsid w:val="00243C86"/>
    <w:rsid w:val="00244568"/>
    <w:rsid w:val="0024535D"/>
    <w:rsid w:val="00257FE7"/>
    <w:rsid w:val="002629A7"/>
    <w:rsid w:val="002662A8"/>
    <w:rsid w:val="00267CE6"/>
    <w:rsid w:val="00276394"/>
    <w:rsid w:val="0028029E"/>
    <w:rsid w:val="00290328"/>
    <w:rsid w:val="00292334"/>
    <w:rsid w:val="00292B7C"/>
    <w:rsid w:val="00292CA3"/>
    <w:rsid w:val="0029432C"/>
    <w:rsid w:val="002B2150"/>
    <w:rsid w:val="002B252F"/>
    <w:rsid w:val="002C0497"/>
    <w:rsid w:val="002C20AD"/>
    <w:rsid w:val="002C3E98"/>
    <w:rsid w:val="002C5D17"/>
    <w:rsid w:val="002D1E88"/>
    <w:rsid w:val="002D2EAE"/>
    <w:rsid w:val="002E73F5"/>
    <w:rsid w:val="002F372F"/>
    <w:rsid w:val="002F3B03"/>
    <w:rsid w:val="0030373B"/>
    <w:rsid w:val="00304DE7"/>
    <w:rsid w:val="003101F0"/>
    <w:rsid w:val="00312B2E"/>
    <w:rsid w:val="00320B4A"/>
    <w:rsid w:val="00321EF7"/>
    <w:rsid w:val="003265D2"/>
    <w:rsid w:val="00326C7C"/>
    <w:rsid w:val="00326F12"/>
    <w:rsid w:val="003308C9"/>
    <w:rsid w:val="00331EFB"/>
    <w:rsid w:val="0033356E"/>
    <w:rsid w:val="00333E01"/>
    <w:rsid w:val="003433C0"/>
    <w:rsid w:val="0035533A"/>
    <w:rsid w:val="0036307D"/>
    <w:rsid w:val="00367E10"/>
    <w:rsid w:val="00381F70"/>
    <w:rsid w:val="00383468"/>
    <w:rsid w:val="00387B04"/>
    <w:rsid w:val="00387DA1"/>
    <w:rsid w:val="00393234"/>
    <w:rsid w:val="00394E30"/>
    <w:rsid w:val="00395644"/>
    <w:rsid w:val="003A06DD"/>
    <w:rsid w:val="003A3CCF"/>
    <w:rsid w:val="003B4D53"/>
    <w:rsid w:val="003B51C6"/>
    <w:rsid w:val="003C7DF7"/>
    <w:rsid w:val="003D1A96"/>
    <w:rsid w:val="003E09C4"/>
    <w:rsid w:val="003E2720"/>
    <w:rsid w:val="003E71D8"/>
    <w:rsid w:val="003F16B4"/>
    <w:rsid w:val="003F3A55"/>
    <w:rsid w:val="004037DD"/>
    <w:rsid w:val="00413940"/>
    <w:rsid w:val="0041542C"/>
    <w:rsid w:val="0042182B"/>
    <w:rsid w:val="004239A7"/>
    <w:rsid w:val="00436AB8"/>
    <w:rsid w:val="00437C23"/>
    <w:rsid w:val="00447DA8"/>
    <w:rsid w:val="00455EA7"/>
    <w:rsid w:val="0045726C"/>
    <w:rsid w:val="004573E5"/>
    <w:rsid w:val="00467C6F"/>
    <w:rsid w:val="0047069D"/>
    <w:rsid w:val="004755CA"/>
    <w:rsid w:val="004756D3"/>
    <w:rsid w:val="00480173"/>
    <w:rsid w:val="00480387"/>
    <w:rsid w:val="004804B8"/>
    <w:rsid w:val="00482A7A"/>
    <w:rsid w:val="004907A1"/>
    <w:rsid w:val="00496011"/>
    <w:rsid w:val="004A0AAD"/>
    <w:rsid w:val="004A198A"/>
    <w:rsid w:val="004A4306"/>
    <w:rsid w:val="004B41F9"/>
    <w:rsid w:val="004B74EE"/>
    <w:rsid w:val="004D6F29"/>
    <w:rsid w:val="004E0467"/>
    <w:rsid w:val="004E44A6"/>
    <w:rsid w:val="004F6EF6"/>
    <w:rsid w:val="005004AC"/>
    <w:rsid w:val="00503CE8"/>
    <w:rsid w:val="00503E81"/>
    <w:rsid w:val="0051021C"/>
    <w:rsid w:val="00510D8A"/>
    <w:rsid w:val="00511CED"/>
    <w:rsid w:val="00520AF8"/>
    <w:rsid w:val="00521DBC"/>
    <w:rsid w:val="005233BE"/>
    <w:rsid w:val="00523E62"/>
    <w:rsid w:val="00532347"/>
    <w:rsid w:val="00533403"/>
    <w:rsid w:val="00535A6B"/>
    <w:rsid w:val="00541591"/>
    <w:rsid w:val="005444D7"/>
    <w:rsid w:val="00546575"/>
    <w:rsid w:val="005503A7"/>
    <w:rsid w:val="00553B91"/>
    <w:rsid w:val="00570512"/>
    <w:rsid w:val="00575D25"/>
    <w:rsid w:val="00584D50"/>
    <w:rsid w:val="00592FC0"/>
    <w:rsid w:val="00594E1A"/>
    <w:rsid w:val="005972E5"/>
    <w:rsid w:val="005C4EC0"/>
    <w:rsid w:val="005D7ABE"/>
    <w:rsid w:val="005E3B64"/>
    <w:rsid w:val="005E44AB"/>
    <w:rsid w:val="005E4916"/>
    <w:rsid w:val="005E4C1A"/>
    <w:rsid w:val="005E50F5"/>
    <w:rsid w:val="005F7B6E"/>
    <w:rsid w:val="0061330D"/>
    <w:rsid w:val="00626D1F"/>
    <w:rsid w:val="006457AE"/>
    <w:rsid w:val="00645834"/>
    <w:rsid w:val="006461EF"/>
    <w:rsid w:val="006574BE"/>
    <w:rsid w:val="00661318"/>
    <w:rsid w:val="00665F64"/>
    <w:rsid w:val="00671724"/>
    <w:rsid w:val="00672340"/>
    <w:rsid w:val="00672652"/>
    <w:rsid w:val="00686FD7"/>
    <w:rsid w:val="00690D27"/>
    <w:rsid w:val="006914E7"/>
    <w:rsid w:val="0069180E"/>
    <w:rsid w:val="00693827"/>
    <w:rsid w:val="00696993"/>
    <w:rsid w:val="0069749E"/>
    <w:rsid w:val="006B0BD4"/>
    <w:rsid w:val="006B76CF"/>
    <w:rsid w:val="006C0051"/>
    <w:rsid w:val="006C58D7"/>
    <w:rsid w:val="006C6166"/>
    <w:rsid w:val="006D3341"/>
    <w:rsid w:val="006F4BB1"/>
    <w:rsid w:val="00703A3C"/>
    <w:rsid w:val="00712C2F"/>
    <w:rsid w:val="00725251"/>
    <w:rsid w:val="0073025D"/>
    <w:rsid w:val="00730C9E"/>
    <w:rsid w:val="00734709"/>
    <w:rsid w:val="0074103A"/>
    <w:rsid w:val="00742408"/>
    <w:rsid w:val="00744460"/>
    <w:rsid w:val="00751497"/>
    <w:rsid w:val="00756FC0"/>
    <w:rsid w:val="00764872"/>
    <w:rsid w:val="0077118E"/>
    <w:rsid w:val="00773033"/>
    <w:rsid w:val="00777C89"/>
    <w:rsid w:val="00781504"/>
    <w:rsid w:val="007B259B"/>
    <w:rsid w:val="007C0320"/>
    <w:rsid w:val="007C0CB9"/>
    <w:rsid w:val="007C627A"/>
    <w:rsid w:val="007C680A"/>
    <w:rsid w:val="007D562D"/>
    <w:rsid w:val="007E03D4"/>
    <w:rsid w:val="007E324D"/>
    <w:rsid w:val="007E559A"/>
    <w:rsid w:val="008016A6"/>
    <w:rsid w:val="00807C0E"/>
    <w:rsid w:val="008101DF"/>
    <w:rsid w:val="0082021D"/>
    <w:rsid w:val="00836487"/>
    <w:rsid w:val="0084100C"/>
    <w:rsid w:val="00842741"/>
    <w:rsid w:val="00850CCD"/>
    <w:rsid w:val="0085524C"/>
    <w:rsid w:val="008579E0"/>
    <w:rsid w:val="00861615"/>
    <w:rsid w:val="00862D43"/>
    <w:rsid w:val="0087104F"/>
    <w:rsid w:val="00871DCE"/>
    <w:rsid w:val="00877CB7"/>
    <w:rsid w:val="008968CB"/>
    <w:rsid w:val="008A3384"/>
    <w:rsid w:val="008A6A6E"/>
    <w:rsid w:val="008B7DF4"/>
    <w:rsid w:val="008C0D70"/>
    <w:rsid w:val="008C12FF"/>
    <w:rsid w:val="008D4266"/>
    <w:rsid w:val="008E3EAF"/>
    <w:rsid w:val="008F471A"/>
    <w:rsid w:val="008F7A2A"/>
    <w:rsid w:val="00903433"/>
    <w:rsid w:val="00903F9F"/>
    <w:rsid w:val="009041E3"/>
    <w:rsid w:val="00931355"/>
    <w:rsid w:val="0093384C"/>
    <w:rsid w:val="009346B8"/>
    <w:rsid w:val="009422C8"/>
    <w:rsid w:val="00944089"/>
    <w:rsid w:val="009611D1"/>
    <w:rsid w:val="00963470"/>
    <w:rsid w:val="00964F24"/>
    <w:rsid w:val="0096754E"/>
    <w:rsid w:val="0096771E"/>
    <w:rsid w:val="00982C99"/>
    <w:rsid w:val="00990C00"/>
    <w:rsid w:val="00992134"/>
    <w:rsid w:val="0099215B"/>
    <w:rsid w:val="00992C19"/>
    <w:rsid w:val="00997D8E"/>
    <w:rsid w:val="009A7373"/>
    <w:rsid w:val="009A7625"/>
    <w:rsid w:val="009B236B"/>
    <w:rsid w:val="009B442F"/>
    <w:rsid w:val="009C2DAD"/>
    <w:rsid w:val="009C53A0"/>
    <w:rsid w:val="009C5E86"/>
    <w:rsid w:val="009D2CCC"/>
    <w:rsid w:val="009D381D"/>
    <w:rsid w:val="009D4013"/>
    <w:rsid w:val="009D4E30"/>
    <w:rsid w:val="009E2957"/>
    <w:rsid w:val="009E50DA"/>
    <w:rsid w:val="009E7F44"/>
    <w:rsid w:val="009F0317"/>
    <w:rsid w:val="00A046E8"/>
    <w:rsid w:val="00A074F4"/>
    <w:rsid w:val="00A107ED"/>
    <w:rsid w:val="00A11EC1"/>
    <w:rsid w:val="00A15F44"/>
    <w:rsid w:val="00A21070"/>
    <w:rsid w:val="00A21272"/>
    <w:rsid w:val="00A22ADB"/>
    <w:rsid w:val="00A246BF"/>
    <w:rsid w:val="00A26796"/>
    <w:rsid w:val="00A335D2"/>
    <w:rsid w:val="00A35888"/>
    <w:rsid w:val="00A60A62"/>
    <w:rsid w:val="00A66FC3"/>
    <w:rsid w:val="00A74D2E"/>
    <w:rsid w:val="00A7531C"/>
    <w:rsid w:val="00A75D10"/>
    <w:rsid w:val="00A8430C"/>
    <w:rsid w:val="00AB3B76"/>
    <w:rsid w:val="00AC5BFA"/>
    <w:rsid w:val="00AD3AA2"/>
    <w:rsid w:val="00AE29EF"/>
    <w:rsid w:val="00AE5571"/>
    <w:rsid w:val="00AF5044"/>
    <w:rsid w:val="00B04425"/>
    <w:rsid w:val="00B13588"/>
    <w:rsid w:val="00B166C6"/>
    <w:rsid w:val="00B17520"/>
    <w:rsid w:val="00B31339"/>
    <w:rsid w:val="00B31AFC"/>
    <w:rsid w:val="00B348AE"/>
    <w:rsid w:val="00B414D6"/>
    <w:rsid w:val="00B50358"/>
    <w:rsid w:val="00B53175"/>
    <w:rsid w:val="00B53193"/>
    <w:rsid w:val="00B547F9"/>
    <w:rsid w:val="00B57065"/>
    <w:rsid w:val="00B5727B"/>
    <w:rsid w:val="00B64F63"/>
    <w:rsid w:val="00B840D1"/>
    <w:rsid w:val="00B8596B"/>
    <w:rsid w:val="00B97DB9"/>
    <w:rsid w:val="00BA19D8"/>
    <w:rsid w:val="00BA1BE3"/>
    <w:rsid w:val="00BA2F2C"/>
    <w:rsid w:val="00BA6096"/>
    <w:rsid w:val="00BA7DAA"/>
    <w:rsid w:val="00BB07B3"/>
    <w:rsid w:val="00BB0EAF"/>
    <w:rsid w:val="00BB48E8"/>
    <w:rsid w:val="00BB62C1"/>
    <w:rsid w:val="00BC57D9"/>
    <w:rsid w:val="00BD0748"/>
    <w:rsid w:val="00BD4EC6"/>
    <w:rsid w:val="00BF02F0"/>
    <w:rsid w:val="00BF3364"/>
    <w:rsid w:val="00BF511E"/>
    <w:rsid w:val="00C13B9B"/>
    <w:rsid w:val="00C148D3"/>
    <w:rsid w:val="00C2286B"/>
    <w:rsid w:val="00C25B7A"/>
    <w:rsid w:val="00C36B98"/>
    <w:rsid w:val="00C51FD4"/>
    <w:rsid w:val="00C53B14"/>
    <w:rsid w:val="00C5689A"/>
    <w:rsid w:val="00C64168"/>
    <w:rsid w:val="00C6416C"/>
    <w:rsid w:val="00C674E3"/>
    <w:rsid w:val="00C725F2"/>
    <w:rsid w:val="00C9310A"/>
    <w:rsid w:val="00C94667"/>
    <w:rsid w:val="00CA7160"/>
    <w:rsid w:val="00CC272E"/>
    <w:rsid w:val="00CC6DBA"/>
    <w:rsid w:val="00CD7AD7"/>
    <w:rsid w:val="00CE16D4"/>
    <w:rsid w:val="00CF06B6"/>
    <w:rsid w:val="00CF4A90"/>
    <w:rsid w:val="00CF6536"/>
    <w:rsid w:val="00D10E73"/>
    <w:rsid w:val="00D14E11"/>
    <w:rsid w:val="00D206AC"/>
    <w:rsid w:val="00D2263B"/>
    <w:rsid w:val="00D42090"/>
    <w:rsid w:val="00D42ACC"/>
    <w:rsid w:val="00D4314D"/>
    <w:rsid w:val="00D44430"/>
    <w:rsid w:val="00D4696C"/>
    <w:rsid w:val="00D52D72"/>
    <w:rsid w:val="00D55858"/>
    <w:rsid w:val="00D630A0"/>
    <w:rsid w:val="00D63E89"/>
    <w:rsid w:val="00D70267"/>
    <w:rsid w:val="00D82393"/>
    <w:rsid w:val="00D84389"/>
    <w:rsid w:val="00D86780"/>
    <w:rsid w:val="00DB0ACB"/>
    <w:rsid w:val="00DB2D47"/>
    <w:rsid w:val="00DC4909"/>
    <w:rsid w:val="00DD2562"/>
    <w:rsid w:val="00DE20F7"/>
    <w:rsid w:val="00DE3B88"/>
    <w:rsid w:val="00DE4E82"/>
    <w:rsid w:val="00DE71BA"/>
    <w:rsid w:val="00DE7F6C"/>
    <w:rsid w:val="00DF5079"/>
    <w:rsid w:val="00E10BC4"/>
    <w:rsid w:val="00E12B52"/>
    <w:rsid w:val="00E12F76"/>
    <w:rsid w:val="00E32269"/>
    <w:rsid w:val="00E32655"/>
    <w:rsid w:val="00E32696"/>
    <w:rsid w:val="00E35F14"/>
    <w:rsid w:val="00E36EA8"/>
    <w:rsid w:val="00E4704F"/>
    <w:rsid w:val="00E53574"/>
    <w:rsid w:val="00E54080"/>
    <w:rsid w:val="00E56302"/>
    <w:rsid w:val="00E57198"/>
    <w:rsid w:val="00E64143"/>
    <w:rsid w:val="00E75546"/>
    <w:rsid w:val="00E9150D"/>
    <w:rsid w:val="00E95790"/>
    <w:rsid w:val="00E95F93"/>
    <w:rsid w:val="00EB0408"/>
    <w:rsid w:val="00EB64F8"/>
    <w:rsid w:val="00EC0914"/>
    <w:rsid w:val="00EC314F"/>
    <w:rsid w:val="00EC686B"/>
    <w:rsid w:val="00EC72C2"/>
    <w:rsid w:val="00EE534D"/>
    <w:rsid w:val="00EF08D5"/>
    <w:rsid w:val="00EF31F4"/>
    <w:rsid w:val="00EF393F"/>
    <w:rsid w:val="00EF77B3"/>
    <w:rsid w:val="00F03019"/>
    <w:rsid w:val="00F0448B"/>
    <w:rsid w:val="00F04904"/>
    <w:rsid w:val="00F15D9A"/>
    <w:rsid w:val="00F16889"/>
    <w:rsid w:val="00F201C0"/>
    <w:rsid w:val="00F20CB0"/>
    <w:rsid w:val="00F22D8F"/>
    <w:rsid w:val="00F37973"/>
    <w:rsid w:val="00F44B1E"/>
    <w:rsid w:val="00F45ED0"/>
    <w:rsid w:val="00F5116E"/>
    <w:rsid w:val="00F52D26"/>
    <w:rsid w:val="00F60166"/>
    <w:rsid w:val="00F63E2A"/>
    <w:rsid w:val="00F770CA"/>
    <w:rsid w:val="00F815A8"/>
    <w:rsid w:val="00F86618"/>
    <w:rsid w:val="00FA137A"/>
    <w:rsid w:val="00FA61F0"/>
    <w:rsid w:val="00FB0944"/>
    <w:rsid w:val="00FB320C"/>
    <w:rsid w:val="00FB3387"/>
    <w:rsid w:val="00FB665F"/>
    <w:rsid w:val="00FC2E10"/>
    <w:rsid w:val="00FD06E8"/>
    <w:rsid w:val="00FD2CC1"/>
    <w:rsid w:val="00FD5D5E"/>
    <w:rsid w:val="00FD7BA9"/>
    <w:rsid w:val="00FE2154"/>
    <w:rsid w:val="00FE389E"/>
    <w:rsid w:val="00FE3C04"/>
    <w:rsid w:val="00FE527F"/>
    <w:rsid w:val="00FF496F"/>
    <w:rsid w:val="00FF4F0F"/>
    <w:rsid w:val="09553CE8"/>
    <w:rsid w:val="115E403D"/>
    <w:rsid w:val="12FA3681"/>
    <w:rsid w:val="13668A04"/>
    <w:rsid w:val="16EA9134"/>
    <w:rsid w:val="2D14F459"/>
    <w:rsid w:val="37AB7887"/>
    <w:rsid w:val="3C78D302"/>
    <w:rsid w:val="41B39454"/>
    <w:rsid w:val="48ADDA41"/>
    <w:rsid w:val="52AA93BB"/>
    <w:rsid w:val="567D2F44"/>
    <w:rsid w:val="5810DE8A"/>
    <w:rsid w:val="5ACE3A9C"/>
    <w:rsid w:val="5C6FBF19"/>
    <w:rsid w:val="5DC3998D"/>
    <w:rsid w:val="678E4EA3"/>
    <w:rsid w:val="780780E2"/>
    <w:rsid w:val="79D38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804B49"/>
  <w15:docId w15:val="{45D0F399-1FB1-4D9B-B4EA-1D330FC8D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Times New Roman" w:hAnsi="Arial" w:cs="Arial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sid w:val="000A53D8"/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27C91"/>
    <w:pPr>
      <w:widowControl w:val="0"/>
      <w:autoSpaceDE w:val="0"/>
      <w:autoSpaceDN w:val="0"/>
      <w:adjustRightInd w:val="0"/>
      <w:spacing w:before="54"/>
      <w:ind w:left="2738"/>
      <w:outlineLvl w:val="0"/>
    </w:pPr>
    <w:rPr>
      <w:rFonts w:ascii="Cambria" w:hAnsi="Cambria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127C91"/>
    <w:pPr>
      <w:widowControl w:val="0"/>
      <w:autoSpaceDE w:val="0"/>
      <w:autoSpaceDN w:val="0"/>
      <w:adjustRightInd w:val="0"/>
      <w:outlineLvl w:val="1"/>
    </w:pPr>
    <w:rPr>
      <w:rFonts w:ascii="Cambria" w:hAnsi="Cambria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127C91"/>
    <w:pPr>
      <w:widowControl w:val="0"/>
      <w:autoSpaceDE w:val="0"/>
      <w:autoSpaceDN w:val="0"/>
      <w:adjustRightInd w:val="0"/>
      <w:outlineLvl w:val="2"/>
    </w:pPr>
    <w:rPr>
      <w:rFonts w:ascii="Cambria" w:hAnsi="Cambria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127C91"/>
    <w:pPr>
      <w:widowControl w:val="0"/>
      <w:autoSpaceDE w:val="0"/>
      <w:autoSpaceDN w:val="0"/>
      <w:adjustRightInd w:val="0"/>
      <w:ind w:left="120"/>
      <w:outlineLvl w:val="3"/>
    </w:pPr>
    <w:rPr>
      <w:rFonts w:ascii="Calibri" w:hAnsi="Calibri" w:cs="Arial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127C91"/>
    <w:pPr>
      <w:widowControl w:val="0"/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character" w:customStyle="1" w:styleId="Heading1Char">
    <w:name w:val="Heading 1 Char"/>
    <w:link w:val="Heading1"/>
    <w:uiPriority w:val="9"/>
    <w:rsid w:val="00127C91"/>
    <w:rPr>
      <w:rFonts w:ascii="Cambria" w:hAnsi="Cambria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rsid w:val="00127C91"/>
    <w:rPr>
      <w:rFonts w:ascii="Cambria" w:hAnsi="Cambria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rsid w:val="00127C91"/>
    <w:rPr>
      <w:rFonts w:ascii="Cambria" w:hAnsi="Cambria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rsid w:val="00127C91"/>
    <w:rPr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99"/>
    <w:qFormat/>
    <w:rsid w:val="00127C91"/>
    <w:pPr>
      <w:widowControl w:val="0"/>
      <w:autoSpaceDE w:val="0"/>
      <w:autoSpaceDN w:val="0"/>
      <w:adjustRightInd w:val="0"/>
      <w:ind w:left="120"/>
    </w:pPr>
    <w:rPr>
      <w:rFonts w:ascii="Arial" w:hAnsi="Arial" w:cs="Arial"/>
      <w:sz w:val="22"/>
      <w:szCs w:val="22"/>
    </w:rPr>
  </w:style>
  <w:style w:type="character" w:customStyle="1" w:styleId="BodyTextChar">
    <w:name w:val="Body Text Char"/>
    <w:link w:val="BodyText"/>
    <w:uiPriority w:val="99"/>
    <w:rsid w:val="00127C91"/>
    <w:rPr>
      <w:rFonts w:ascii="Times New Roman" w:hAnsi="Times New Roman"/>
      <w:sz w:val="24"/>
      <w:szCs w:val="24"/>
    </w:rPr>
  </w:style>
  <w:style w:type="character" w:styleId="Strong">
    <w:name w:val="Strong"/>
    <w:uiPriority w:val="22"/>
    <w:qFormat/>
    <w:rsid w:val="00127C91"/>
    <w:rPr>
      <w:b/>
      <w:bCs/>
    </w:rPr>
  </w:style>
  <w:style w:type="paragraph" w:styleId="ListParagraph">
    <w:name w:val="List Paragraph"/>
    <w:basedOn w:val="Normal"/>
    <w:uiPriority w:val="34"/>
    <w:qFormat/>
    <w:rsid w:val="00127C91"/>
    <w:pPr>
      <w:widowControl w:val="0"/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F5116E"/>
    <w:pPr>
      <w:widowControl w:val="0"/>
      <w:tabs>
        <w:tab w:val="center" w:pos="4680"/>
        <w:tab w:val="right" w:pos="9360"/>
      </w:tabs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5116E"/>
  </w:style>
  <w:style w:type="paragraph" w:styleId="Footer">
    <w:name w:val="footer"/>
    <w:basedOn w:val="Normal"/>
    <w:link w:val="FooterChar"/>
    <w:uiPriority w:val="99"/>
    <w:unhideWhenUsed/>
    <w:rsid w:val="00F5116E"/>
    <w:pPr>
      <w:widowControl w:val="0"/>
      <w:tabs>
        <w:tab w:val="center" w:pos="4680"/>
        <w:tab w:val="right" w:pos="9360"/>
      </w:tabs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5116E"/>
  </w:style>
  <w:style w:type="paragraph" w:customStyle="1" w:styleId="Smallprint">
    <w:name w:val="Small print"/>
    <w:basedOn w:val="Normal"/>
    <w:qFormat/>
    <w:rsid w:val="00503E81"/>
    <w:pPr>
      <w:spacing w:after="200"/>
      <w:jc w:val="right"/>
    </w:pPr>
    <w:rPr>
      <w:color w:val="000000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03E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03E81"/>
    <w:rPr>
      <w:rFonts w:ascii="Courier New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442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42F"/>
    <w:rPr>
      <w:rFonts w:ascii="Segoe UI" w:hAnsi="Segoe UI" w:cs="Segoe UI"/>
      <w:sz w:val="18"/>
      <w:szCs w:val="18"/>
    </w:rPr>
  </w:style>
  <w:style w:type="character" w:customStyle="1" w:styleId="quantity-unit2">
    <w:name w:val="quantity-unit2"/>
    <w:rsid w:val="009A7625"/>
  </w:style>
  <w:style w:type="character" w:styleId="Hyperlink">
    <w:name w:val="Hyperlink"/>
    <w:basedOn w:val="DefaultParagraphFont"/>
    <w:uiPriority w:val="99"/>
    <w:unhideWhenUsed/>
    <w:rsid w:val="00C2286B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2286B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871DC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129BB"/>
    <w:rPr>
      <w:color w:val="954F72" w:themeColor="followedHyperlink"/>
      <w:u w:val="single"/>
    </w:rPr>
  </w:style>
  <w:style w:type="table" w:styleId="TableGrid">
    <w:name w:val="Table Grid"/>
    <w:basedOn w:val="TableNormal"/>
    <w:uiPriority w:val="59"/>
    <w:rsid w:val="00B348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68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26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03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46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234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101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12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890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983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172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0272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8527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18292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97115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0617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535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1469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51209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651868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771187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69251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35469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18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8595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7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9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9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2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05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22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476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490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135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132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07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000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485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0974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112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24866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95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3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35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54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66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099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916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683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423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719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504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785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0185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3543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10168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6248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49703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774261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84311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061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67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882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35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442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718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923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5041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744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3869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336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63114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40651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95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29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11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54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910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93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799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855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584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6833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1806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4240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7053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19683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48747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92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2482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745991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61437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852997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016357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86987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00084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1103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039135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21705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22651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1551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156194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63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2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14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2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41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19711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406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053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989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59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9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71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22674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961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8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54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37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91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47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274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555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238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0465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364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06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6772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3720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7139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14258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7488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0082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885041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799516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82490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79498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60040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42242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48269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23427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51118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70945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536603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2123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8475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6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74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59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73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195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04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820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492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49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1640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2323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7072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7224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51916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5667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6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34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93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52427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571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421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08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8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5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7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3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80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38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179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944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367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2395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7109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382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6349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5267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397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9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14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79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170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50390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892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696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370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0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0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51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689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625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895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051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60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093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662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752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857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56204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2034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2501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7616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6611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460268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03648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000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8146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52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94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72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4961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1207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725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245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5178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0832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6630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47002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45766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248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5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52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708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44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30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6916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7884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5729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9645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0498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979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7378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4479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2386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35202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2719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53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18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32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17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6324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110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567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657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4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07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9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9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7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82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82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11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91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44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0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35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6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heart.org/en/healthy-living/healthy-lifestyle/mental-health-and-wellbeing/mindful-eating-savor-the-flavo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heart.org/en/healthy-living/healthy-lifestyle/mental-health-and-wellbeing/mindful-eating-savor-the-flavor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05BA68-9A28-48AD-9380-B2A64E7FD7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757</Words>
  <Characters>4166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Renda J. Nelson</dc:creator>
  <cp:keywords/>
  <cp:lastModifiedBy>Mauricio Suarez</cp:lastModifiedBy>
  <cp:revision>9</cp:revision>
  <cp:lastPrinted>2019-11-11T20:36:00Z</cp:lastPrinted>
  <dcterms:created xsi:type="dcterms:W3CDTF">2020-03-06T20:50:00Z</dcterms:created>
  <dcterms:modified xsi:type="dcterms:W3CDTF">2020-03-07T21:04:00Z</dcterms:modified>
</cp:coreProperties>
</file>